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225CF422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</w:t>
      </w:r>
      <w:r w:rsidR="004C67C6">
        <w:rPr>
          <w:rFonts w:ascii="Arial" w:hAnsi="Arial" w:cs="Arial"/>
          <w:b/>
          <w:bCs/>
        </w:rPr>
        <w:t>10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2961AE" w:rsidRPr="008A428B">
        <w:rPr>
          <w:rFonts w:ascii="Arial" w:hAnsi="Arial" w:cs="Arial"/>
          <w:b/>
          <w:bCs/>
        </w:rPr>
        <w:t>220</w:t>
      </w:r>
      <w:r w:rsidR="008A428B" w:rsidRPr="008A428B">
        <w:rPr>
          <w:rFonts w:ascii="Arial" w:hAnsi="Arial" w:cs="Arial"/>
          <w:b/>
          <w:bCs/>
        </w:rPr>
        <w:t>7344</w:t>
      </w:r>
    </w:p>
    <w:p w14:paraId="575DCC21" w14:textId="08B156F8" w:rsidR="002A2EAF" w:rsidRPr="002A2EAF" w:rsidRDefault="004C67C6" w:rsidP="002A2E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D8068D">
        <w:rPr>
          <w:rFonts w:ascii="Arial" w:eastAsia="MS Mincho" w:hAnsi="Arial" w:cs="Arial"/>
          <w:b/>
          <w:bCs/>
          <w:szCs w:val="22"/>
          <w:lang w:eastAsia="ja-JP"/>
        </w:rPr>
        <w:t>Toulouse, France, August 22</w:t>
      </w:r>
      <w:r w:rsidRPr="00D8068D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nd</w:t>
      </w:r>
      <w:r w:rsidRPr="00D8068D">
        <w:rPr>
          <w:rFonts w:ascii="Arial" w:eastAsia="MS Mincho" w:hAnsi="Arial" w:cs="Arial"/>
          <w:b/>
          <w:bCs/>
          <w:szCs w:val="22"/>
          <w:lang w:eastAsia="ja-JP"/>
        </w:rPr>
        <w:t xml:space="preserve"> – 26</w:t>
      </w:r>
      <w:r w:rsidRPr="00D8068D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D8068D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7532909A" w14:textId="77777777" w:rsidR="00B23EB7" w:rsidRPr="002A2EAF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000CE2E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A2EAF">
        <w:rPr>
          <w:sz w:val="22"/>
          <w:szCs w:val="22"/>
        </w:rPr>
        <w:t>9.7.2</w:t>
      </w:r>
    </w:p>
    <w:p w14:paraId="16F5C7EC" w14:textId="12D0D623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</w:p>
    <w:p w14:paraId="6E036978" w14:textId="60571A56" w:rsidR="00B23EB7" w:rsidRPr="00076345" w:rsidRDefault="00B23EB7" w:rsidP="00963A26">
      <w:pPr>
        <w:pStyle w:val="3GPPHeader"/>
        <w:tabs>
          <w:tab w:val="clear" w:pos="1701"/>
          <w:tab w:val="left" w:pos="0"/>
        </w:tabs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D5D5A" w:rsidRPr="00FD5D5A">
        <w:rPr>
          <w:sz w:val="22"/>
          <w:szCs w:val="22"/>
        </w:rPr>
        <w:t xml:space="preserve">Discussion on </w:t>
      </w:r>
      <w:r w:rsidR="0076431A">
        <w:rPr>
          <w:sz w:val="22"/>
          <w:szCs w:val="22"/>
        </w:rPr>
        <w:t>n</w:t>
      </w:r>
      <w:r w:rsidR="00FD5D5A" w:rsidRPr="00FD5D5A">
        <w:rPr>
          <w:sz w:val="22"/>
          <w:szCs w:val="22"/>
        </w:rPr>
        <w:t>etwork energy saving techniques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51F722D6" w14:textId="018FFA74" w:rsidR="006E6ED9" w:rsidRDefault="002C5C26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A study item on network energy savings [1] has been approved for Rel-18, </w:t>
      </w:r>
      <w:r w:rsidR="003E3631">
        <w:rPr>
          <w:sz w:val="22"/>
          <w:szCs w:val="22"/>
        </w:rPr>
        <w:t>with one of the objectives being:</w:t>
      </w:r>
    </w:p>
    <w:p w14:paraId="67E02F97" w14:textId="77777777" w:rsidR="003E3631" w:rsidRPr="003E3631" w:rsidRDefault="003E3631" w:rsidP="003E3631">
      <w:pPr>
        <w:overflowPunct w:val="0"/>
        <w:autoSpaceDE w:val="0"/>
        <w:autoSpaceDN w:val="0"/>
        <w:adjustRightInd w:val="0"/>
        <w:spacing w:after="0"/>
        <w:ind w:left="240"/>
        <w:textAlignment w:val="baseline"/>
        <w:rPr>
          <w:rFonts w:eastAsia="SimSun"/>
          <w:bCs/>
          <w:i/>
          <w:iCs/>
          <w:sz w:val="20"/>
          <w:szCs w:val="20"/>
          <w:lang w:val="en-GB" w:eastAsia="en-GB"/>
        </w:rPr>
      </w:pPr>
      <w:r w:rsidRPr="003E3631">
        <w:rPr>
          <w:rFonts w:eastAsia="SimSun"/>
          <w:bCs/>
          <w:i/>
          <w:iCs/>
          <w:sz w:val="20"/>
          <w:szCs w:val="20"/>
          <w:lang w:val="en-GB" w:eastAsia="en-GB"/>
        </w:rPr>
        <w:t xml:space="preserve">Study and identify techniques on the </w:t>
      </w:r>
      <w:proofErr w:type="spellStart"/>
      <w:r w:rsidRPr="003E3631">
        <w:rPr>
          <w:rFonts w:eastAsia="SimSun"/>
          <w:bCs/>
          <w:i/>
          <w:iCs/>
          <w:sz w:val="20"/>
          <w:szCs w:val="20"/>
          <w:lang w:val="en-GB" w:eastAsia="en-GB"/>
        </w:rPr>
        <w:t>gNB</w:t>
      </w:r>
      <w:proofErr w:type="spellEnd"/>
      <w:r w:rsidRPr="003E3631">
        <w:rPr>
          <w:rFonts w:eastAsia="SimSun"/>
          <w:bCs/>
          <w:i/>
          <w:iCs/>
          <w:sz w:val="20"/>
          <w:szCs w:val="20"/>
          <w:lang w:val="en-GB" w:eastAsia="en-GB"/>
        </w:rPr>
        <w:t xml:space="preserve"> and UE side to improve network energy savings in terms of both BS transmission and reception, which may include:</w:t>
      </w:r>
    </w:p>
    <w:p w14:paraId="1E8EAFB7" w14:textId="77777777" w:rsidR="003E3631" w:rsidRPr="003E3631" w:rsidRDefault="003E363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hanging="331"/>
        <w:jc w:val="both"/>
        <w:textAlignment w:val="baseline"/>
        <w:rPr>
          <w:rFonts w:eastAsia="SimSun"/>
          <w:bCs/>
          <w:i/>
          <w:iCs/>
          <w:sz w:val="20"/>
          <w:szCs w:val="20"/>
          <w:lang w:eastAsia="en-GB"/>
        </w:rPr>
      </w:pPr>
      <w:r w:rsidRPr="003E3631">
        <w:rPr>
          <w:rFonts w:eastAsia="SimSun"/>
          <w:bCs/>
          <w:i/>
          <w:iCs/>
          <w:sz w:val="20"/>
          <w:szCs w:val="20"/>
          <w:lang w:eastAsia="en-GB"/>
        </w:rPr>
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</w:r>
      <w:r w:rsidRPr="003E3631">
        <w:rPr>
          <w:rFonts w:eastAsia="SimSun"/>
          <w:i/>
          <w:iCs/>
          <w:sz w:val="20"/>
          <w:szCs w:val="20"/>
          <w:lang w:val="en-GB"/>
        </w:rPr>
        <w:t>and potential UE assistance information</w:t>
      </w:r>
      <w:r w:rsidRPr="003E3631">
        <w:rPr>
          <w:rFonts w:eastAsia="SimSun"/>
          <w:bCs/>
          <w:i/>
          <w:iCs/>
          <w:sz w:val="20"/>
          <w:szCs w:val="20"/>
          <w:lang w:eastAsia="en-GB"/>
        </w:rPr>
        <w:t xml:space="preserve"> [RAN1, RAN2]</w:t>
      </w:r>
    </w:p>
    <w:p w14:paraId="62F7BC9F" w14:textId="77777777" w:rsidR="003E3631" w:rsidRPr="003E3631" w:rsidRDefault="003E363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hanging="331"/>
        <w:jc w:val="both"/>
        <w:textAlignment w:val="baseline"/>
        <w:rPr>
          <w:rFonts w:eastAsia="SimSun"/>
          <w:bCs/>
          <w:i/>
          <w:iCs/>
          <w:sz w:val="20"/>
          <w:szCs w:val="20"/>
          <w:lang w:eastAsia="en-GB"/>
        </w:rPr>
      </w:pPr>
      <w:r w:rsidRPr="003E3631">
        <w:rPr>
          <w:rFonts w:eastAsia="SimSun"/>
          <w:bCs/>
          <w:i/>
          <w:iCs/>
          <w:sz w:val="20"/>
          <w:szCs w:val="20"/>
          <w:lang w:eastAsia="en-GB"/>
        </w:rPr>
        <w:t>Information exchange/coordination over network interfaces [RAN3]</w:t>
      </w:r>
    </w:p>
    <w:p w14:paraId="550C01FE" w14:textId="77777777" w:rsidR="003E3631" w:rsidRPr="003E3631" w:rsidRDefault="003E3631" w:rsidP="003E3631">
      <w:pPr>
        <w:overflowPunct w:val="0"/>
        <w:autoSpaceDE w:val="0"/>
        <w:autoSpaceDN w:val="0"/>
        <w:adjustRightInd w:val="0"/>
        <w:spacing w:after="0"/>
        <w:ind w:left="709"/>
        <w:jc w:val="both"/>
        <w:textAlignment w:val="baseline"/>
        <w:rPr>
          <w:rFonts w:eastAsia="SimSun"/>
          <w:bCs/>
          <w:i/>
          <w:iCs/>
          <w:sz w:val="20"/>
          <w:szCs w:val="20"/>
          <w:lang w:eastAsia="en-GB"/>
        </w:rPr>
      </w:pPr>
      <w:r w:rsidRPr="003E3631">
        <w:rPr>
          <w:rFonts w:eastAsia="SimSun"/>
          <w:i/>
          <w:iCs/>
          <w:sz w:val="20"/>
          <w:szCs w:val="20"/>
          <w:lang w:val="en-GB" w:eastAsia="en-GB"/>
        </w:rPr>
        <w:t>Note: Other techniques are not precluded</w:t>
      </w:r>
    </w:p>
    <w:p w14:paraId="3764CE56" w14:textId="77777777" w:rsidR="003E3631" w:rsidRDefault="003E3631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</w:p>
    <w:p w14:paraId="2CF71D77" w14:textId="1905FD98" w:rsidR="003E3631" w:rsidRPr="003E3631" w:rsidRDefault="003E3631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</w:t>
      </w:r>
      <w:r w:rsidR="00ED476C">
        <w:rPr>
          <w:sz w:val="22"/>
          <w:szCs w:val="22"/>
          <w:lang w:val="en-US"/>
        </w:rPr>
        <w:t xml:space="preserve">based on the agreements in RAN1#109-e, we discuss </w:t>
      </w:r>
      <w:r w:rsidR="0076431A">
        <w:rPr>
          <w:sz w:val="22"/>
          <w:szCs w:val="22"/>
          <w:lang w:val="en-US"/>
        </w:rPr>
        <w:t>some of the</w:t>
      </w:r>
      <w:r w:rsidR="00ED476C">
        <w:rPr>
          <w:sz w:val="22"/>
          <w:szCs w:val="22"/>
          <w:lang w:val="en-US"/>
        </w:rPr>
        <w:t xml:space="preserve"> network energy saving techniques in further detail</w:t>
      </w:r>
      <w:r w:rsidR="005914F4">
        <w:rPr>
          <w:sz w:val="22"/>
          <w:szCs w:val="22"/>
          <w:lang w:val="en-US"/>
        </w:rPr>
        <w:t>.</w:t>
      </w:r>
    </w:p>
    <w:p w14:paraId="022777CA" w14:textId="2DAE80A7" w:rsidR="00041988" w:rsidRDefault="005914F4" w:rsidP="00702BAF">
      <w:pPr>
        <w:pStyle w:val="Heading1"/>
        <w:jc w:val="both"/>
      </w:pPr>
      <w:r>
        <w:t>Network energy saving techniques</w:t>
      </w:r>
    </w:p>
    <w:p w14:paraId="2509A7A5" w14:textId="2CC9B83C" w:rsidR="00184C88" w:rsidRDefault="00DF1506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Various techniques have been proposed </w:t>
      </w:r>
      <w:r w:rsidR="00ED476C">
        <w:rPr>
          <w:iCs/>
          <w:color w:val="000000"/>
          <w:kern w:val="2"/>
          <w:sz w:val="22"/>
          <w:szCs w:val="22"/>
        </w:rPr>
        <w:t xml:space="preserve">in RAN1#109-e, as summarized in the agreements (see Appendix). Here </w:t>
      </w:r>
      <w:r w:rsidR="00C54D93">
        <w:rPr>
          <w:iCs/>
          <w:color w:val="000000"/>
          <w:kern w:val="2"/>
          <w:sz w:val="22"/>
          <w:szCs w:val="22"/>
        </w:rPr>
        <w:t xml:space="preserve">we </w:t>
      </w:r>
      <w:r w:rsidR="00ED476C">
        <w:rPr>
          <w:iCs/>
          <w:color w:val="000000"/>
          <w:kern w:val="2"/>
          <w:sz w:val="22"/>
          <w:szCs w:val="22"/>
        </w:rPr>
        <w:t>discuss</w:t>
      </w:r>
      <w:r w:rsidR="00C54D93">
        <w:rPr>
          <w:iCs/>
          <w:color w:val="000000"/>
          <w:kern w:val="2"/>
          <w:sz w:val="22"/>
          <w:szCs w:val="22"/>
        </w:rPr>
        <w:t xml:space="preserve"> a few of them </w:t>
      </w:r>
      <w:r w:rsidR="007E7FD0">
        <w:rPr>
          <w:iCs/>
          <w:color w:val="000000"/>
          <w:kern w:val="2"/>
          <w:sz w:val="22"/>
          <w:szCs w:val="22"/>
        </w:rPr>
        <w:t>which we consider as the most promising.</w:t>
      </w:r>
    </w:p>
    <w:p w14:paraId="26B2903D" w14:textId="43725680" w:rsidR="00C81DAD" w:rsidRPr="00C81DAD" w:rsidRDefault="00C81DAD" w:rsidP="000C67D9">
      <w:pPr>
        <w:tabs>
          <w:tab w:val="left" w:pos="640"/>
        </w:tabs>
        <w:jc w:val="both"/>
        <w:rPr>
          <w:b/>
          <w:bCs/>
          <w:iCs/>
          <w:color w:val="000000"/>
          <w:kern w:val="2"/>
          <w:sz w:val="22"/>
          <w:szCs w:val="22"/>
          <w:u w:val="single"/>
        </w:rPr>
      </w:pPr>
      <w:r w:rsidRPr="00C81DAD">
        <w:rPr>
          <w:b/>
          <w:bCs/>
          <w:iCs/>
          <w:color w:val="000000"/>
          <w:kern w:val="2"/>
          <w:sz w:val="22"/>
          <w:szCs w:val="22"/>
          <w:u w:val="single"/>
        </w:rPr>
        <w:t>Time domain</w:t>
      </w:r>
    </w:p>
    <w:p w14:paraId="51D2B358" w14:textId="5541F06B" w:rsidR="005E0090" w:rsidRDefault="005E0090" w:rsidP="00F621D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Generally speaking, time</w:t>
      </w:r>
      <w:proofErr w:type="gramEnd"/>
      <w:r>
        <w:rPr>
          <w:sz w:val="22"/>
          <w:szCs w:val="22"/>
        </w:rPr>
        <w:t xml:space="preserve"> domain adaptation, if possible, would provide the most energy saving </w:t>
      </w:r>
      <w:r w:rsidR="0019676A">
        <w:rPr>
          <w:sz w:val="22"/>
          <w:szCs w:val="22"/>
        </w:rPr>
        <w:t>by shutting o</w:t>
      </w:r>
      <w:r w:rsidR="00B17BEC">
        <w:rPr>
          <w:sz w:val="22"/>
          <w:szCs w:val="22"/>
        </w:rPr>
        <w:t>f</w:t>
      </w:r>
      <w:r w:rsidR="0019676A">
        <w:rPr>
          <w:sz w:val="22"/>
          <w:szCs w:val="22"/>
        </w:rPr>
        <w:t>f</w:t>
      </w:r>
      <w:r w:rsidR="007E7FD0">
        <w:rPr>
          <w:sz w:val="22"/>
          <w:szCs w:val="22"/>
        </w:rPr>
        <w:t xml:space="preserve"> some or most of the components</w:t>
      </w:r>
      <w:r>
        <w:rPr>
          <w:sz w:val="22"/>
          <w:szCs w:val="22"/>
        </w:rPr>
        <w:t>.</w:t>
      </w:r>
      <w:r w:rsidR="00382A85">
        <w:rPr>
          <w:sz w:val="22"/>
          <w:szCs w:val="22"/>
        </w:rPr>
        <w:t xml:space="preserve"> </w:t>
      </w:r>
      <w:r w:rsidR="007E7FD0">
        <w:rPr>
          <w:sz w:val="22"/>
          <w:szCs w:val="22"/>
        </w:rPr>
        <w:t xml:space="preserve">Being able to </w:t>
      </w:r>
      <w:r w:rsidR="0019676A">
        <w:rPr>
          <w:sz w:val="22"/>
          <w:szCs w:val="22"/>
        </w:rPr>
        <w:t>stop transmission/reception</w:t>
      </w:r>
      <w:r w:rsidR="007E7FD0">
        <w:rPr>
          <w:sz w:val="22"/>
          <w:szCs w:val="22"/>
        </w:rPr>
        <w:t xml:space="preserve"> for a relatively long </w:t>
      </w:r>
      <w:r w:rsidR="00B73BC4">
        <w:rPr>
          <w:sz w:val="22"/>
          <w:szCs w:val="22"/>
        </w:rPr>
        <w:t xml:space="preserve">duration is especially useful, which </w:t>
      </w:r>
      <w:r w:rsidR="001979C6">
        <w:rPr>
          <w:sz w:val="22"/>
          <w:szCs w:val="22"/>
        </w:rPr>
        <w:t>allows the BS to go into a deeper sleep state.</w:t>
      </w:r>
    </w:p>
    <w:p w14:paraId="24C4E918" w14:textId="3325F17D" w:rsidR="008612FB" w:rsidRDefault="00C81DAD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For time domain,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already has the flexibility to decide when to schedule UE data</w:t>
      </w:r>
      <w:r w:rsidR="00654524">
        <w:rPr>
          <w:sz w:val="22"/>
          <w:szCs w:val="22"/>
        </w:rPr>
        <w:t>, and it can perform time domain adaptation by implementation</w:t>
      </w:r>
      <w:r w:rsidR="008D02B2">
        <w:rPr>
          <w:sz w:val="22"/>
          <w:szCs w:val="22"/>
        </w:rPr>
        <w:t>.</w:t>
      </w:r>
      <w:r w:rsidR="00654524">
        <w:rPr>
          <w:sz w:val="22"/>
          <w:szCs w:val="22"/>
        </w:rPr>
        <w:t xml:space="preserve"> </w:t>
      </w:r>
      <w:proofErr w:type="gramStart"/>
      <w:r w:rsidR="00654524">
        <w:rPr>
          <w:sz w:val="22"/>
          <w:szCs w:val="22"/>
        </w:rPr>
        <w:t>So</w:t>
      </w:r>
      <w:proofErr w:type="gramEnd"/>
      <w:r w:rsidR="00654524">
        <w:rPr>
          <w:sz w:val="22"/>
          <w:szCs w:val="22"/>
        </w:rPr>
        <w:t xml:space="preserve"> the investigation should focus on the </w:t>
      </w:r>
      <w:r w:rsidR="008612FB">
        <w:rPr>
          <w:sz w:val="22"/>
          <w:szCs w:val="22"/>
        </w:rPr>
        <w:t xml:space="preserve">possible </w:t>
      </w:r>
      <w:r w:rsidR="00C141C8">
        <w:rPr>
          <w:sz w:val="22"/>
          <w:szCs w:val="22"/>
        </w:rPr>
        <w:t xml:space="preserve">specification </w:t>
      </w:r>
      <w:r w:rsidR="008612FB">
        <w:rPr>
          <w:sz w:val="22"/>
          <w:szCs w:val="22"/>
        </w:rPr>
        <w:t xml:space="preserve">enhancements that can provide </w:t>
      </w:r>
      <w:proofErr w:type="spellStart"/>
      <w:r w:rsidR="008612FB">
        <w:rPr>
          <w:sz w:val="22"/>
          <w:szCs w:val="22"/>
        </w:rPr>
        <w:t>gNB</w:t>
      </w:r>
      <w:proofErr w:type="spellEnd"/>
      <w:r w:rsidR="008612FB">
        <w:rPr>
          <w:sz w:val="22"/>
          <w:szCs w:val="22"/>
        </w:rPr>
        <w:t xml:space="preserve"> some additional tools/information which allows </w:t>
      </w:r>
      <w:proofErr w:type="spellStart"/>
      <w:r w:rsidR="008612FB">
        <w:rPr>
          <w:sz w:val="22"/>
          <w:szCs w:val="22"/>
        </w:rPr>
        <w:t>gNB</w:t>
      </w:r>
      <w:proofErr w:type="spellEnd"/>
      <w:r w:rsidR="008612FB">
        <w:rPr>
          <w:sz w:val="22"/>
          <w:szCs w:val="22"/>
        </w:rPr>
        <w:t xml:space="preserve"> to perform time domain adaptation more effectively</w:t>
      </w:r>
      <w:r w:rsidR="007C6FED">
        <w:rPr>
          <w:sz w:val="22"/>
          <w:szCs w:val="22"/>
        </w:rPr>
        <w:t>/</w:t>
      </w:r>
      <w:r w:rsidR="008612FB">
        <w:rPr>
          <w:sz w:val="22"/>
          <w:szCs w:val="22"/>
        </w:rPr>
        <w:t>efficiently</w:t>
      </w:r>
      <w:r w:rsidR="007C6FED">
        <w:rPr>
          <w:sz w:val="22"/>
          <w:szCs w:val="22"/>
        </w:rPr>
        <w:t xml:space="preserve"> than today</w:t>
      </w:r>
      <w:r w:rsidR="008612FB">
        <w:rPr>
          <w:sz w:val="22"/>
          <w:szCs w:val="22"/>
        </w:rPr>
        <w:t>.</w:t>
      </w:r>
    </w:p>
    <w:p w14:paraId="124C0BEE" w14:textId="3BA7CEF3" w:rsidR="00101636" w:rsidRDefault="00B17BEC" w:rsidP="00F621DD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8D02B2">
        <w:rPr>
          <w:sz w:val="22"/>
          <w:szCs w:val="22"/>
        </w:rPr>
        <w:t xml:space="preserve">here are certain signaling that cannot be skipped, </w:t>
      </w:r>
      <w:proofErr w:type="gramStart"/>
      <w:r w:rsidR="008D02B2">
        <w:rPr>
          <w:sz w:val="22"/>
          <w:szCs w:val="22"/>
        </w:rPr>
        <w:t>e.g.</w:t>
      </w:r>
      <w:proofErr w:type="gramEnd"/>
      <w:r w:rsidR="008D02B2">
        <w:rPr>
          <w:sz w:val="22"/>
          <w:szCs w:val="22"/>
        </w:rPr>
        <w:t xml:space="preserve"> SSB</w:t>
      </w:r>
      <w:r w:rsidR="005E25D8">
        <w:rPr>
          <w:sz w:val="22"/>
          <w:szCs w:val="22"/>
        </w:rPr>
        <w:t>. In addition, there may be some periodic DL/UL signaling being configured, such as CSI-RS/TRS/SRS</w:t>
      </w:r>
      <w:r w:rsidR="00C04C61">
        <w:rPr>
          <w:sz w:val="22"/>
          <w:szCs w:val="22"/>
        </w:rPr>
        <w:t>/P-CSI report</w:t>
      </w:r>
      <w:r w:rsidR="00270EC8">
        <w:rPr>
          <w:sz w:val="22"/>
          <w:szCs w:val="22"/>
        </w:rPr>
        <w:t xml:space="preserve">. These signals </w:t>
      </w:r>
      <w:r w:rsidR="00CC383C">
        <w:rPr>
          <w:sz w:val="22"/>
          <w:szCs w:val="22"/>
        </w:rPr>
        <w:t>should</w:t>
      </w:r>
      <w:r w:rsidR="00270EC8">
        <w:rPr>
          <w:sz w:val="22"/>
          <w:szCs w:val="22"/>
        </w:rPr>
        <w:t xml:space="preserve"> be transmitted </w:t>
      </w:r>
      <w:r w:rsidR="00CC383C">
        <w:rPr>
          <w:sz w:val="22"/>
          <w:szCs w:val="22"/>
        </w:rPr>
        <w:t>or received</w:t>
      </w:r>
      <w:r w:rsidR="000B3D62">
        <w:rPr>
          <w:sz w:val="22"/>
          <w:szCs w:val="22"/>
        </w:rPr>
        <w:t>,</w:t>
      </w:r>
      <w:r w:rsidR="00CC383C">
        <w:rPr>
          <w:sz w:val="22"/>
          <w:szCs w:val="22"/>
        </w:rPr>
        <w:t xml:space="preserve"> </w:t>
      </w:r>
      <w:r w:rsidR="00270EC8">
        <w:rPr>
          <w:sz w:val="22"/>
          <w:szCs w:val="22"/>
        </w:rPr>
        <w:t xml:space="preserve">unless </w:t>
      </w:r>
      <w:proofErr w:type="gramStart"/>
      <w:r w:rsidR="00751293">
        <w:rPr>
          <w:sz w:val="22"/>
          <w:szCs w:val="22"/>
        </w:rPr>
        <w:t>e.g.</w:t>
      </w:r>
      <w:proofErr w:type="gramEnd"/>
      <w:r w:rsidR="00751293">
        <w:rPr>
          <w:sz w:val="22"/>
          <w:szCs w:val="22"/>
        </w:rPr>
        <w:t xml:space="preserve"> </w:t>
      </w:r>
      <w:r w:rsidR="00CC383C">
        <w:rPr>
          <w:sz w:val="22"/>
          <w:szCs w:val="22"/>
        </w:rPr>
        <w:t xml:space="preserve">a different direction </w:t>
      </w:r>
      <w:r w:rsidR="00751293">
        <w:rPr>
          <w:sz w:val="22"/>
          <w:szCs w:val="22"/>
        </w:rPr>
        <w:t>or ‘flexible’</w:t>
      </w:r>
      <w:r w:rsidR="00C04C61">
        <w:rPr>
          <w:sz w:val="22"/>
          <w:szCs w:val="22"/>
        </w:rPr>
        <w:t xml:space="preserve"> symbol</w:t>
      </w:r>
      <w:r w:rsidR="00751293">
        <w:rPr>
          <w:sz w:val="22"/>
          <w:szCs w:val="22"/>
        </w:rPr>
        <w:t xml:space="preserve"> </w:t>
      </w:r>
      <w:r w:rsidR="00CC383C">
        <w:rPr>
          <w:sz w:val="22"/>
          <w:szCs w:val="22"/>
        </w:rPr>
        <w:t xml:space="preserve">is indicated by the </w:t>
      </w:r>
      <w:proofErr w:type="spellStart"/>
      <w:r w:rsidR="00CC383C">
        <w:rPr>
          <w:sz w:val="22"/>
          <w:szCs w:val="22"/>
        </w:rPr>
        <w:t>gNB</w:t>
      </w:r>
      <w:proofErr w:type="spellEnd"/>
      <w:r w:rsidR="00CC383C">
        <w:rPr>
          <w:sz w:val="22"/>
          <w:szCs w:val="22"/>
        </w:rPr>
        <w:t xml:space="preserve"> </w:t>
      </w:r>
      <w:r w:rsidR="00471A63">
        <w:rPr>
          <w:sz w:val="22"/>
          <w:szCs w:val="22"/>
        </w:rPr>
        <w:t>via</w:t>
      </w:r>
      <w:r w:rsidR="00CC383C">
        <w:rPr>
          <w:sz w:val="22"/>
          <w:szCs w:val="22"/>
        </w:rPr>
        <w:t xml:space="preserve"> dynamic</w:t>
      </w:r>
      <w:r w:rsidR="00471A63">
        <w:rPr>
          <w:sz w:val="22"/>
          <w:szCs w:val="22"/>
        </w:rPr>
        <w:t xml:space="preserve"> SFI</w:t>
      </w:r>
      <w:r w:rsidR="00CC383C">
        <w:rPr>
          <w:sz w:val="22"/>
          <w:szCs w:val="22"/>
        </w:rPr>
        <w:t>.</w:t>
      </w:r>
      <w:r w:rsidR="00270EC8">
        <w:rPr>
          <w:sz w:val="22"/>
          <w:szCs w:val="22"/>
        </w:rPr>
        <w:t xml:space="preserve"> </w:t>
      </w:r>
      <w:r w:rsidR="007C6FED">
        <w:rPr>
          <w:sz w:val="22"/>
          <w:szCs w:val="22"/>
        </w:rPr>
        <w:t xml:space="preserve">All these signals may prevent </w:t>
      </w:r>
      <w:proofErr w:type="spellStart"/>
      <w:r w:rsidR="007C6FED">
        <w:rPr>
          <w:sz w:val="22"/>
          <w:szCs w:val="22"/>
        </w:rPr>
        <w:t>gNB</w:t>
      </w:r>
      <w:proofErr w:type="spellEnd"/>
      <w:r w:rsidR="007C6FED">
        <w:rPr>
          <w:sz w:val="22"/>
          <w:szCs w:val="22"/>
        </w:rPr>
        <w:t xml:space="preserve"> from transitioning into deep sleep state. </w:t>
      </w:r>
      <w:r w:rsidR="00751293">
        <w:rPr>
          <w:sz w:val="22"/>
          <w:szCs w:val="22"/>
        </w:rPr>
        <w:t xml:space="preserve">It can be useful to allow the </w:t>
      </w:r>
      <w:proofErr w:type="spellStart"/>
      <w:r w:rsidR="00751293">
        <w:rPr>
          <w:sz w:val="22"/>
          <w:szCs w:val="22"/>
        </w:rPr>
        <w:t>gNB</w:t>
      </w:r>
      <w:proofErr w:type="spellEnd"/>
      <w:r w:rsidR="00751293">
        <w:rPr>
          <w:sz w:val="22"/>
          <w:szCs w:val="22"/>
        </w:rPr>
        <w:t xml:space="preserve"> to indicate </w:t>
      </w:r>
      <w:r w:rsidR="00221FFC">
        <w:rPr>
          <w:sz w:val="22"/>
          <w:szCs w:val="22"/>
        </w:rPr>
        <w:t>a complete Tx and/or Rx off state for a duration</w:t>
      </w:r>
      <w:r w:rsidR="00917951">
        <w:rPr>
          <w:sz w:val="22"/>
          <w:szCs w:val="22"/>
        </w:rPr>
        <w:t xml:space="preserve"> when</w:t>
      </w:r>
      <w:r w:rsidR="00221FFC">
        <w:rPr>
          <w:sz w:val="22"/>
          <w:szCs w:val="22"/>
        </w:rPr>
        <w:t xml:space="preserve"> the </w:t>
      </w:r>
      <w:proofErr w:type="spellStart"/>
      <w:r w:rsidR="00221FFC">
        <w:rPr>
          <w:sz w:val="22"/>
          <w:szCs w:val="22"/>
        </w:rPr>
        <w:t>gNB</w:t>
      </w:r>
      <w:proofErr w:type="spellEnd"/>
      <w:r w:rsidR="00221FFC">
        <w:rPr>
          <w:sz w:val="22"/>
          <w:szCs w:val="22"/>
        </w:rPr>
        <w:t xml:space="preserve"> does not </w:t>
      </w:r>
      <w:r w:rsidR="009B306A">
        <w:rPr>
          <w:sz w:val="22"/>
          <w:szCs w:val="22"/>
        </w:rPr>
        <w:t xml:space="preserve">intend to </w:t>
      </w:r>
      <w:r w:rsidR="00221FFC">
        <w:rPr>
          <w:sz w:val="22"/>
          <w:szCs w:val="22"/>
        </w:rPr>
        <w:t>transmit and/or receive at all</w:t>
      </w:r>
      <w:r w:rsidR="00A27B3E">
        <w:rPr>
          <w:sz w:val="22"/>
          <w:szCs w:val="22"/>
        </w:rPr>
        <w:t>, which</w:t>
      </w:r>
      <w:r w:rsidR="00917951">
        <w:rPr>
          <w:sz w:val="22"/>
          <w:szCs w:val="22"/>
        </w:rPr>
        <w:t xml:space="preserve"> can potentially include </w:t>
      </w:r>
      <w:r w:rsidR="007E3C5F">
        <w:rPr>
          <w:sz w:val="22"/>
          <w:szCs w:val="22"/>
        </w:rPr>
        <w:t xml:space="preserve">the pause of </w:t>
      </w:r>
      <w:r w:rsidR="00917951">
        <w:rPr>
          <w:sz w:val="22"/>
          <w:szCs w:val="22"/>
        </w:rPr>
        <w:t>the</w:t>
      </w:r>
      <w:r w:rsidR="007E3C5F">
        <w:rPr>
          <w:sz w:val="22"/>
          <w:szCs w:val="22"/>
        </w:rPr>
        <w:t xml:space="preserve"> SSB</w:t>
      </w:r>
      <w:r w:rsidR="00917951">
        <w:rPr>
          <w:sz w:val="22"/>
          <w:szCs w:val="22"/>
        </w:rPr>
        <w:t xml:space="preserve"> transmission</w:t>
      </w:r>
      <w:r w:rsidR="007E3C5F">
        <w:rPr>
          <w:sz w:val="22"/>
          <w:szCs w:val="22"/>
        </w:rPr>
        <w:t>s</w:t>
      </w:r>
      <w:r w:rsidR="00917951">
        <w:rPr>
          <w:sz w:val="22"/>
          <w:szCs w:val="22"/>
        </w:rPr>
        <w:t xml:space="preserve">. This would allow the </w:t>
      </w:r>
      <w:proofErr w:type="spellStart"/>
      <w:r w:rsidR="00917951">
        <w:rPr>
          <w:sz w:val="22"/>
          <w:szCs w:val="22"/>
        </w:rPr>
        <w:t>gNB</w:t>
      </w:r>
      <w:proofErr w:type="spellEnd"/>
      <w:r w:rsidR="00917951">
        <w:rPr>
          <w:sz w:val="22"/>
          <w:szCs w:val="22"/>
        </w:rPr>
        <w:t xml:space="preserve"> to enter deeper sleep state with longer idle duration</w:t>
      </w:r>
      <w:r w:rsidR="007E3C5F">
        <w:rPr>
          <w:sz w:val="22"/>
          <w:szCs w:val="22"/>
        </w:rPr>
        <w:t>, thus saving more power.</w:t>
      </w:r>
      <w:r w:rsidR="00453FB9">
        <w:rPr>
          <w:sz w:val="22"/>
          <w:szCs w:val="22"/>
        </w:rPr>
        <w:t xml:space="preserve"> Compared to the existing dynamic SFI, the new signaling can have more flexibility, because it does not have to follow or be restricted by any of the DL/UL slot </w:t>
      </w:r>
      <w:r w:rsidR="000C364C">
        <w:rPr>
          <w:sz w:val="22"/>
          <w:szCs w:val="22"/>
        </w:rPr>
        <w:t xml:space="preserve">format </w:t>
      </w:r>
      <w:r w:rsidR="00453FB9">
        <w:rPr>
          <w:sz w:val="22"/>
          <w:szCs w:val="22"/>
        </w:rPr>
        <w:t xml:space="preserve">indication signaling that is already </w:t>
      </w:r>
      <w:r w:rsidR="000C364C">
        <w:rPr>
          <w:sz w:val="22"/>
          <w:szCs w:val="22"/>
        </w:rPr>
        <w:t>configured/transmitted</w:t>
      </w:r>
      <w:r w:rsidR="00453FB9">
        <w:rPr>
          <w:sz w:val="22"/>
          <w:szCs w:val="22"/>
        </w:rPr>
        <w:t>.</w:t>
      </w:r>
    </w:p>
    <w:p w14:paraId="2FBB2163" w14:textId="55CE1761" w:rsidR="00B04741" w:rsidRDefault="00B04741" w:rsidP="00F621DD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Such a signaling can be transmitted using a common DCI, broadcast to all the UEs. It can 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</w:t>
      </w:r>
      <w:r w:rsidR="005D4688">
        <w:rPr>
          <w:sz w:val="22"/>
          <w:szCs w:val="22"/>
        </w:rPr>
        <w:t xml:space="preserve">simply </w:t>
      </w:r>
      <w:r>
        <w:rPr>
          <w:sz w:val="22"/>
          <w:szCs w:val="22"/>
        </w:rPr>
        <w:t>indicate an off duration</w:t>
      </w:r>
      <w:r w:rsidR="00B438B2">
        <w:rPr>
          <w:sz w:val="22"/>
          <w:szCs w:val="22"/>
        </w:rPr>
        <w:t>, so that the UE knows there will be no transmission or reception during this time period.</w:t>
      </w:r>
    </w:p>
    <w:p w14:paraId="5E63C0A9" w14:textId="415B04CE" w:rsidR="00C6175C" w:rsidRPr="00AF432C" w:rsidRDefault="00C6175C" w:rsidP="00F621DD">
      <w:pPr>
        <w:rPr>
          <w:b/>
          <w:bCs/>
          <w:sz w:val="22"/>
          <w:szCs w:val="22"/>
        </w:rPr>
      </w:pPr>
      <w:r w:rsidRPr="00AF432C">
        <w:rPr>
          <w:b/>
          <w:bCs/>
          <w:sz w:val="22"/>
          <w:szCs w:val="22"/>
        </w:rPr>
        <w:t xml:space="preserve">Proposal 1: </w:t>
      </w:r>
      <w:r w:rsidR="00AC0A5A">
        <w:rPr>
          <w:b/>
          <w:bCs/>
          <w:sz w:val="22"/>
          <w:szCs w:val="22"/>
        </w:rPr>
        <w:t>Consider d</w:t>
      </w:r>
      <w:r w:rsidR="00A84507" w:rsidRPr="00AF432C">
        <w:rPr>
          <w:b/>
          <w:bCs/>
          <w:sz w:val="22"/>
          <w:szCs w:val="22"/>
        </w:rPr>
        <w:t xml:space="preserve">ynamic signaling of network off status </w:t>
      </w:r>
      <w:r w:rsidR="00170E5B">
        <w:rPr>
          <w:b/>
          <w:bCs/>
          <w:sz w:val="22"/>
          <w:szCs w:val="22"/>
        </w:rPr>
        <w:t>as</w:t>
      </w:r>
      <w:r w:rsidR="00894098" w:rsidRPr="00AF432C">
        <w:rPr>
          <w:b/>
          <w:bCs/>
          <w:sz w:val="22"/>
          <w:szCs w:val="22"/>
        </w:rPr>
        <w:t xml:space="preserve"> one of the techniques for</w:t>
      </w:r>
      <w:r w:rsidR="00A84507" w:rsidRPr="00AF432C">
        <w:rPr>
          <w:b/>
          <w:bCs/>
          <w:sz w:val="22"/>
          <w:szCs w:val="22"/>
        </w:rPr>
        <w:t xml:space="preserve"> network energy saving.</w:t>
      </w:r>
    </w:p>
    <w:p w14:paraId="1CE2F959" w14:textId="2034CEAC" w:rsidR="007E3C5F" w:rsidRPr="007E3C5F" w:rsidRDefault="007E3C5F" w:rsidP="00F621DD">
      <w:pPr>
        <w:rPr>
          <w:b/>
          <w:bCs/>
          <w:sz w:val="22"/>
          <w:szCs w:val="22"/>
          <w:u w:val="single"/>
        </w:rPr>
      </w:pPr>
      <w:r w:rsidRPr="007E3C5F">
        <w:rPr>
          <w:b/>
          <w:bCs/>
          <w:sz w:val="22"/>
          <w:szCs w:val="22"/>
          <w:u w:val="single"/>
        </w:rPr>
        <w:t>Frequency domain</w:t>
      </w:r>
    </w:p>
    <w:p w14:paraId="24E96564" w14:textId="59C53A23" w:rsidR="007E3C5F" w:rsidRDefault="007E3C5F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In a single-carrier case, </w:t>
      </w:r>
      <w:r w:rsidR="00E30EB3">
        <w:rPr>
          <w:sz w:val="22"/>
          <w:szCs w:val="22"/>
        </w:rPr>
        <w:t xml:space="preserve">the </w:t>
      </w:r>
      <w:proofErr w:type="spellStart"/>
      <w:r w:rsidR="00E30EB3">
        <w:rPr>
          <w:sz w:val="22"/>
          <w:szCs w:val="22"/>
        </w:rPr>
        <w:t>gNB</w:t>
      </w:r>
      <w:proofErr w:type="spellEnd"/>
      <w:r w:rsidR="00E30EB3">
        <w:rPr>
          <w:sz w:val="22"/>
          <w:szCs w:val="22"/>
        </w:rPr>
        <w:t xml:space="preserve"> has (almost) all the flexibility in determining the bandwidth to use, which PRBs to schedule within the bandwidth, etc. </w:t>
      </w:r>
      <w:r w:rsidR="00C5552C">
        <w:rPr>
          <w:sz w:val="22"/>
          <w:szCs w:val="22"/>
        </w:rPr>
        <w:t xml:space="preserve">If </w:t>
      </w:r>
      <w:proofErr w:type="spellStart"/>
      <w:r w:rsidR="00C5552C">
        <w:rPr>
          <w:sz w:val="22"/>
          <w:szCs w:val="22"/>
        </w:rPr>
        <w:t>gNB</w:t>
      </w:r>
      <w:proofErr w:type="spellEnd"/>
      <w:r w:rsidR="00C5552C">
        <w:rPr>
          <w:sz w:val="22"/>
          <w:szCs w:val="22"/>
        </w:rPr>
        <w:t xml:space="preserve"> wants to reduce the bandwidth, it can also indicate </w:t>
      </w:r>
      <w:r w:rsidR="00CC0409">
        <w:rPr>
          <w:sz w:val="22"/>
          <w:szCs w:val="22"/>
        </w:rPr>
        <w:t>a</w:t>
      </w:r>
      <w:r w:rsidR="00C5552C">
        <w:rPr>
          <w:sz w:val="22"/>
          <w:szCs w:val="22"/>
        </w:rPr>
        <w:t xml:space="preserve"> UE to switch to a smaller BWP</w:t>
      </w:r>
      <w:r w:rsidR="00CC0409">
        <w:rPr>
          <w:sz w:val="22"/>
          <w:szCs w:val="22"/>
        </w:rPr>
        <w:t xml:space="preserve"> if needed</w:t>
      </w:r>
      <w:r w:rsidR="00C5552C">
        <w:rPr>
          <w:sz w:val="22"/>
          <w:szCs w:val="22"/>
        </w:rPr>
        <w:t xml:space="preserve">. The only issue is that UE-specific signaling is required to trigger the BWP switching for each individual UE, which </w:t>
      </w:r>
      <w:r w:rsidR="00CC0409">
        <w:rPr>
          <w:sz w:val="22"/>
          <w:szCs w:val="22"/>
        </w:rPr>
        <w:t xml:space="preserve">can create a lot of signaling overhead. To make it more friendly for </w:t>
      </w:r>
      <w:proofErr w:type="spellStart"/>
      <w:r w:rsidR="00CC0409">
        <w:rPr>
          <w:sz w:val="22"/>
          <w:szCs w:val="22"/>
        </w:rPr>
        <w:t>gNB</w:t>
      </w:r>
      <w:proofErr w:type="spellEnd"/>
      <w:r w:rsidR="00CC0409">
        <w:rPr>
          <w:sz w:val="22"/>
          <w:szCs w:val="22"/>
        </w:rPr>
        <w:t xml:space="preserve"> to reduce the operating bandwidth, a </w:t>
      </w:r>
      <w:r w:rsidR="00F00A3B">
        <w:rPr>
          <w:sz w:val="22"/>
          <w:szCs w:val="22"/>
        </w:rPr>
        <w:t>common signaling can be considered to indicate the network bandwidth in use to all the UEs</w:t>
      </w:r>
      <w:r w:rsidR="003E0A77">
        <w:rPr>
          <w:sz w:val="22"/>
          <w:szCs w:val="22"/>
        </w:rPr>
        <w:t xml:space="preserve">. The exact UE behavior can be further discussed, </w:t>
      </w:r>
      <w:proofErr w:type="gramStart"/>
      <w:r w:rsidR="003E0A77">
        <w:rPr>
          <w:sz w:val="22"/>
          <w:szCs w:val="22"/>
        </w:rPr>
        <w:t>e.g.</w:t>
      </w:r>
      <w:proofErr w:type="gramEnd"/>
      <w:r w:rsidR="003E0A77">
        <w:rPr>
          <w:sz w:val="22"/>
          <w:szCs w:val="22"/>
        </w:rPr>
        <w:t xml:space="preserve"> whether a BWP switching is triggered or some other behaviors are defined.</w:t>
      </w:r>
    </w:p>
    <w:p w14:paraId="7E544274" w14:textId="140E7F04" w:rsidR="003E0A77" w:rsidRDefault="00B5646E" w:rsidP="00F621DD">
      <w:pPr>
        <w:rPr>
          <w:sz w:val="22"/>
          <w:szCs w:val="22"/>
        </w:rPr>
      </w:pPr>
      <w:r>
        <w:rPr>
          <w:sz w:val="22"/>
          <w:szCs w:val="22"/>
        </w:rPr>
        <w:t>It may be argued that</w:t>
      </w:r>
      <w:r w:rsidR="0038307C">
        <w:rPr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 w:rsidR="0038307C">
        <w:rPr>
          <w:sz w:val="22"/>
          <w:szCs w:val="22"/>
        </w:rPr>
        <w:t xml:space="preserve"> is more for overhead saving purpose</w:t>
      </w:r>
      <w:r>
        <w:rPr>
          <w:sz w:val="22"/>
          <w:szCs w:val="22"/>
        </w:rPr>
        <w:t xml:space="preserve"> instead of a direct network energy saving technique</w:t>
      </w:r>
      <w:r w:rsidR="0038307C">
        <w:rPr>
          <w:sz w:val="22"/>
          <w:szCs w:val="22"/>
        </w:rPr>
        <w:t xml:space="preserve">. However, affordable signaling overhead enables </w:t>
      </w:r>
      <w:proofErr w:type="spellStart"/>
      <w:r w:rsidR="0038307C">
        <w:rPr>
          <w:sz w:val="22"/>
          <w:szCs w:val="22"/>
        </w:rPr>
        <w:t>gNB</w:t>
      </w:r>
      <w:proofErr w:type="spellEnd"/>
      <w:r w:rsidR="0038307C">
        <w:rPr>
          <w:sz w:val="22"/>
          <w:szCs w:val="22"/>
        </w:rPr>
        <w:t xml:space="preserve"> to perform bandwidth switching </w:t>
      </w:r>
      <w:r w:rsidR="00637795">
        <w:rPr>
          <w:sz w:val="22"/>
          <w:szCs w:val="22"/>
        </w:rPr>
        <w:t>more dynamically, which can eventually translate into network energy saving.</w:t>
      </w:r>
      <w:r>
        <w:rPr>
          <w:sz w:val="22"/>
          <w:szCs w:val="22"/>
        </w:rPr>
        <w:t xml:space="preserve"> In addition, using a common signaling to trigger the bandwidth change for all the UEs takes </w:t>
      </w:r>
      <w:r w:rsidR="00170E5B">
        <w:rPr>
          <w:sz w:val="22"/>
          <w:szCs w:val="22"/>
        </w:rPr>
        <w:t>less time compared to transmitting UE-specific signaling for every UE. This also allows more dynamic network bandwidth adaptation.</w:t>
      </w:r>
    </w:p>
    <w:p w14:paraId="0B2B8AE8" w14:textId="13D4598C" w:rsidR="00170E5B" w:rsidRPr="00A050DE" w:rsidRDefault="00170E5B" w:rsidP="00F621DD">
      <w:pPr>
        <w:rPr>
          <w:b/>
          <w:bCs/>
          <w:sz w:val="22"/>
          <w:szCs w:val="22"/>
        </w:rPr>
      </w:pPr>
      <w:r w:rsidRPr="00A050DE">
        <w:rPr>
          <w:b/>
          <w:bCs/>
          <w:sz w:val="22"/>
          <w:szCs w:val="22"/>
        </w:rPr>
        <w:t xml:space="preserve">Proposal 2: </w:t>
      </w:r>
      <w:r w:rsidR="00AC0A5A">
        <w:rPr>
          <w:b/>
          <w:bCs/>
          <w:sz w:val="22"/>
          <w:szCs w:val="22"/>
        </w:rPr>
        <w:t>Consider d</w:t>
      </w:r>
      <w:r w:rsidRPr="00A050DE">
        <w:rPr>
          <w:b/>
          <w:bCs/>
          <w:sz w:val="22"/>
          <w:szCs w:val="22"/>
        </w:rPr>
        <w:t xml:space="preserve">ynamic </w:t>
      </w:r>
      <w:r w:rsidR="00A050DE" w:rsidRPr="00A050DE">
        <w:rPr>
          <w:b/>
          <w:bCs/>
          <w:sz w:val="22"/>
          <w:szCs w:val="22"/>
        </w:rPr>
        <w:t>signaling of network operating bandwidth as one of the techniques for network energy saving.</w:t>
      </w:r>
    </w:p>
    <w:p w14:paraId="513C1918" w14:textId="4E7ECC5D" w:rsidR="00740A54" w:rsidRDefault="00DC0D1D" w:rsidP="005650F8">
      <w:pPr>
        <w:rPr>
          <w:sz w:val="22"/>
          <w:szCs w:val="22"/>
        </w:rPr>
      </w:pPr>
      <w:r>
        <w:rPr>
          <w:sz w:val="22"/>
          <w:szCs w:val="22"/>
        </w:rPr>
        <w:t xml:space="preserve">In case of multi-carrier </w:t>
      </w:r>
      <w:r w:rsidR="00EC68D2">
        <w:rPr>
          <w:sz w:val="22"/>
          <w:szCs w:val="22"/>
        </w:rPr>
        <w:t>deployment</w:t>
      </w:r>
      <w:r>
        <w:rPr>
          <w:sz w:val="22"/>
          <w:szCs w:val="22"/>
        </w:rPr>
        <w:t>,</w:t>
      </w:r>
      <w:r w:rsidR="00155784">
        <w:rPr>
          <w:sz w:val="22"/>
          <w:szCs w:val="22"/>
        </w:rPr>
        <w:t xml:space="preserve"> o</w:t>
      </w:r>
      <w:r w:rsidR="0083185D">
        <w:rPr>
          <w:sz w:val="22"/>
          <w:szCs w:val="22"/>
        </w:rPr>
        <w:t>ne p</w:t>
      </w:r>
      <w:r w:rsidR="00694506">
        <w:rPr>
          <w:sz w:val="22"/>
          <w:szCs w:val="22"/>
        </w:rPr>
        <w:t xml:space="preserve">otential </w:t>
      </w:r>
      <w:r w:rsidR="00822A55">
        <w:rPr>
          <w:sz w:val="22"/>
          <w:szCs w:val="22"/>
        </w:rPr>
        <w:t>investigation</w:t>
      </w:r>
      <w:r w:rsidR="00694506">
        <w:rPr>
          <w:sz w:val="22"/>
          <w:szCs w:val="22"/>
        </w:rPr>
        <w:t xml:space="preserve"> area</w:t>
      </w:r>
      <w:r w:rsidR="0083185D">
        <w:rPr>
          <w:sz w:val="22"/>
          <w:szCs w:val="22"/>
        </w:rPr>
        <w:t xml:space="preserve"> is</w:t>
      </w:r>
      <w:r w:rsidR="00691279">
        <w:rPr>
          <w:sz w:val="22"/>
          <w:szCs w:val="22"/>
        </w:rPr>
        <w:t xml:space="preserve"> SSB-less</w:t>
      </w:r>
      <w:r w:rsidR="0083185D">
        <w:rPr>
          <w:sz w:val="22"/>
          <w:szCs w:val="22"/>
        </w:rPr>
        <w:t xml:space="preserve"> </w:t>
      </w:r>
      <w:proofErr w:type="spellStart"/>
      <w:r w:rsidR="00A70107">
        <w:rPr>
          <w:sz w:val="22"/>
          <w:szCs w:val="22"/>
        </w:rPr>
        <w:t>SCells</w:t>
      </w:r>
      <w:proofErr w:type="spellEnd"/>
      <w:r w:rsidR="00A70107">
        <w:rPr>
          <w:sz w:val="22"/>
          <w:szCs w:val="22"/>
        </w:rPr>
        <w:t xml:space="preserve"> </w:t>
      </w:r>
      <w:r w:rsidR="00822A55">
        <w:rPr>
          <w:sz w:val="22"/>
          <w:szCs w:val="22"/>
        </w:rPr>
        <w:t>for int</w:t>
      </w:r>
      <w:r w:rsidR="00691279">
        <w:rPr>
          <w:sz w:val="22"/>
          <w:szCs w:val="22"/>
        </w:rPr>
        <w:t>er</w:t>
      </w:r>
      <w:r w:rsidR="00822A55">
        <w:rPr>
          <w:sz w:val="22"/>
          <w:szCs w:val="22"/>
        </w:rPr>
        <w:t>-band CA</w:t>
      </w:r>
      <w:r w:rsidR="0083185D">
        <w:rPr>
          <w:sz w:val="22"/>
          <w:szCs w:val="22"/>
        </w:rPr>
        <w:t xml:space="preserve">. </w:t>
      </w:r>
      <w:r w:rsidR="00822A55">
        <w:rPr>
          <w:sz w:val="22"/>
          <w:szCs w:val="22"/>
        </w:rPr>
        <w:t>This</w:t>
      </w:r>
      <w:r w:rsidR="00A70107">
        <w:rPr>
          <w:sz w:val="22"/>
          <w:szCs w:val="22"/>
        </w:rPr>
        <w:t xml:space="preserve"> allows the </w:t>
      </w:r>
      <w:proofErr w:type="spellStart"/>
      <w:r w:rsidR="00A70107">
        <w:rPr>
          <w:sz w:val="22"/>
          <w:szCs w:val="22"/>
        </w:rPr>
        <w:t>SCells</w:t>
      </w:r>
      <w:proofErr w:type="spellEnd"/>
      <w:r w:rsidR="00A70107">
        <w:rPr>
          <w:sz w:val="22"/>
          <w:szCs w:val="22"/>
        </w:rPr>
        <w:t xml:space="preserve"> to </w:t>
      </w:r>
      <w:r w:rsidR="00740A54">
        <w:rPr>
          <w:sz w:val="22"/>
          <w:szCs w:val="22"/>
        </w:rPr>
        <w:t>reduce</w:t>
      </w:r>
      <w:r w:rsidR="00A70107">
        <w:rPr>
          <w:sz w:val="22"/>
          <w:szCs w:val="22"/>
        </w:rPr>
        <w:t xml:space="preserve"> the </w:t>
      </w:r>
      <w:r w:rsidR="00740A54">
        <w:rPr>
          <w:sz w:val="22"/>
          <w:szCs w:val="22"/>
        </w:rPr>
        <w:t>transmission</w:t>
      </w:r>
      <w:r w:rsidR="00A70107">
        <w:rPr>
          <w:sz w:val="22"/>
          <w:szCs w:val="22"/>
        </w:rPr>
        <w:t xml:space="preserve"> when </w:t>
      </w:r>
      <w:r w:rsidR="00822A55">
        <w:rPr>
          <w:sz w:val="22"/>
          <w:szCs w:val="22"/>
        </w:rPr>
        <w:t>there is no data</w:t>
      </w:r>
      <w:r w:rsidR="00740A54">
        <w:rPr>
          <w:sz w:val="22"/>
          <w:szCs w:val="22"/>
        </w:rPr>
        <w:t xml:space="preserve">, </w:t>
      </w:r>
      <w:r w:rsidR="0083185D">
        <w:rPr>
          <w:sz w:val="22"/>
          <w:szCs w:val="22"/>
        </w:rPr>
        <w:t>which</w:t>
      </w:r>
      <w:r w:rsidR="00740A54">
        <w:rPr>
          <w:sz w:val="22"/>
          <w:szCs w:val="22"/>
        </w:rPr>
        <w:t xml:space="preserve"> save</w:t>
      </w:r>
      <w:r w:rsidR="0083185D">
        <w:rPr>
          <w:sz w:val="22"/>
          <w:szCs w:val="22"/>
        </w:rPr>
        <w:t>s</w:t>
      </w:r>
      <w:r w:rsidR="00740A54">
        <w:rPr>
          <w:sz w:val="22"/>
          <w:szCs w:val="22"/>
        </w:rPr>
        <w:t xml:space="preserve"> power</w:t>
      </w:r>
      <w:r w:rsidR="00822A55">
        <w:rPr>
          <w:sz w:val="22"/>
          <w:szCs w:val="22"/>
        </w:rPr>
        <w:t>.</w:t>
      </w:r>
      <w:r w:rsidR="0083185D">
        <w:rPr>
          <w:sz w:val="22"/>
          <w:szCs w:val="22"/>
        </w:rPr>
        <w:t xml:space="preserve"> However, this is mostly RAN4 work</w:t>
      </w:r>
      <w:r w:rsidR="005650F8">
        <w:rPr>
          <w:sz w:val="22"/>
          <w:szCs w:val="22"/>
        </w:rPr>
        <w:t>, and</w:t>
      </w:r>
      <w:r w:rsidR="00740A54">
        <w:rPr>
          <w:sz w:val="22"/>
          <w:szCs w:val="22"/>
        </w:rPr>
        <w:t xml:space="preserve"> </w:t>
      </w:r>
      <w:r w:rsidR="00691279">
        <w:rPr>
          <w:sz w:val="22"/>
          <w:szCs w:val="22"/>
        </w:rPr>
        <w:t xml:space="preserve">RAN1 should send an LS to </w:t>
      </w:r>
      <w:r w:rsidR="00512C1E">
        <w:rPr>
          <w:sz w:val="22"/>
          <w:szCs w:val="22"/>
        </w:rPr>
        <w:t>RAN4 to study the feasibility.</w:t>
      </w:r>
    </w:p>
    <w:p w14:paraId="1030CC29" w14:textId="3AF77581" w:rsidR="00691279" w:rsidRDefault="002317A9" w:rsidP="005650F8">
      <w:pPr>
        <w:rPr>
          <w:sz w:val="22"/>
          <w:szCs w:val="22"/>
        </w:rPr>
      </w:pPr>
      <w:r>
        <w:rPr>
          <w:sz w:val="22"/>
          <w:szCs w:val="22"/>
        </w:rPr>
        <w:t xml:space="preserve">Another potential enhancement for multi-carrier operation is to remove or further reduce the signaling transmitted on </w:t>
      </w:r>
      <w:r w:rsidR="00E3229A">
        <w:rPr>
          <w:sz w:val="22"/>
          <w:szCs w:val="22"/>
        </w:rPr>
        <w:t>some cells</w:t>
      </w:r>
      <w:r>
        <w:rPr>
          <w:sz w:val="22"/>
          <w:szCs w:val="22"/>
        </w:rPr>
        <w:t xml:space="preserve">. This includes 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</w:t>
      </w:r>
      <w:r w:rsidR="003D6E56">
        <w:rPr>
          <w:sz w:val="22"/>
          <w:szCs w:val="22"/>
        </w:rPr>
        <w:t xml:space="preserve">not transmitting SIBs on </w:t>
      </w:r>
      <w:r w:rsidR="00E3229A">
        <w:rPr>
          <w:sz w:val="22"/>
          <w:szCs w:val="22"/>
        </w:rPr>
        <w:t>some cells</w:t>
      </w:r>
      <w:r w:rsidR="00ED607C">
        <w:rPr>
          <w:sz w:val="22"/>
          <w:szCs w:val="22"/>
        </w:rPr>
        <w:t xml:space="preserve"> (SSB-less and SIB-less </w:t>
      </w:r>
      <w:r w:rsidR="00E3229A">
        <w:rPr>
          <w:sz w:val="22"/>
          <w:szCs w:val="22"/>
        </w:rPr>
        <w:t>cells</w:t>
      </w:r>
      <w:r w:rsidR="00ED607C">
        <w:rPr>
          <w:sz w:val="22"/>
          <w:szCs w:val="22"/>
        </w:rPr>
        <w:t>)</w:t>
      </w:r>
      <w:r w:rsidR="003D6E56">
        <w:rPr>
          <w:sz w:val="22"/>
          <w:szCs w:val="22"/>
        </w:rPr>
        <w:t xml:space="preserve">, or reducing the frequency of transmitting </w:t>
      </w:r>
      <w:r w:rsidR="00ED607C">
        <w:rPr>
          <w:sz w:val="22"/>
          <w:szCs w:val="22"/>
        </w:rPr>
        <w:t>SSB/</w:t>
      </w:r>
      <w:r w:rsidR="003D6E56">
        <w:rPr>
          <w:sz w:val="22"/>
          <w:szCs w:val="22"/>
        </w:rPr>
        <w:t xml:space="preserve">SIBs on </w:t>
      </w:r>
      <w:r w:rsidR="00E3229A">
        <w:rPr>
          <w:sz w:val="22"/>
          <w:szCs w:val="22"/>
        </w:rPr>
        <w:t>some cells</w:t>
      </w:r>
      <w:r w:rsidR="002C25FB">
        <w:rPr>
          <w:sz w:val="22"/>
          <w:szCs w:val="22"/>
        </w:rPr>
        <w:t>.</w:t>
      </w:r>
    </w:p>
    <w:p w14:paraId="01FE91C0" w14:textId="19F5903E" w:rsidR="00ED607C" w:rsidRDefault="00ED607C" w:rsidP="005650F8">
      <w:pPr>
        <w:rPr>
          <w:sz w:val="22"/>
          <w:szCs w:val="22"/>
        </w:rPr>
      </w:pPr>
      <w:r>
        <w:rPr>
          <w:sz w:val="22"/>
          <w:szCs w:val="22"/>
        </w:rPr>
        <w:t xml:space="preserve">For SIB-less cells, </w:t>
      </w:r>
      <w:r w:rsidR="001F6456">
        <w:rPr>
          <w:sz w:val="22"/>
          <w:szCs w:val="22"/>
        </w:rPr>
        <w:t xml:space="preserve">one possibility is to transmit the SIBs for one carrier (carrier </w:t>
      </w:r>
      <w:r w:rsidR="00AD2DED">
        <w:rPr>
          <w:sz w:val="22"/>
          <w:szCs w:val="22"/>
        </w:rPr>
        <w:t>2</w:t>
      </w:r>
      <w:r w:rsidR="001F6456">
        <w:rPr>
          <w:sz w:val="22"/>
          <w:szCs w:val="22"/>
        </w:rPr>
        <w:t xml:space="preserve">) on another carrier (carrier </w:t>
      </w:r>
      <w:r w:rsidR="00AD2DED">
        <w:rPr>
          <w:sz w:val="22"/>
          <w:szCs w:val="22"/>
        </w:rPr>
        <w:t>1</w:t>
      </w:r>
      <w:r w:rsidR="001F6456">
        <w:rPr>
          <w:sz w:val="22"/>
          <w:szCs w:val="22"/>
        </w:rPr>
        <w:t xml:space="preserve">). This provides carrier </w:t>
      </w:r>
      <w:r w:rsidR="00AD2DED">
        <w:rPr>
          <w:sz w:val="22"/>
          <w:szCs w:val="22"/>
        </w:rPr>
        <w:t>2</w:t>
      </w:r>
      <w:r w:rsidR="001F6456">
        <w:rPr>
          <w:sz w:val="22"/>
          <w:szCs w:val="22"/>
        </w:rPr>
        <w:t xml:space="preserve"> more opportunities for </w:t>
      </w:r>
      <w:r w:rsidR="00AD2DED">
        <w:rPr>
          <w:sz w:val="22"/>
          <w:szCs w:val="22"/>
        </w:rPr>
        <w:t>sleeping, especially when it is lightly loaded. The issues to address include</w:t>
      </w:r>
      <w:r w:rsidR="00A24076">
        <w:rPr>
          <w:sz w:val="22"/>
          <w:szCs w:val="22"/>
        </w:rPr>
        <w:t xml:space="preserve"> </w:t>
      </w:r>
      <w:proofErr w:type="gramStart"/>
      <w:r w:rsidR="00A24076">
        <w:rPr>
          <w:sz w:val="22"/>
          <w:szCs w:val="22"/>
        </w:rPr>
        <w:t>e.g.</w:t>
      </w:r>
      <w:proofErr w:type="gramEnd"/>
      <w:r w:rsidR="00AD2DED">
        <w:rPr>
          <w:sz w:val="22"/>
          <w:szCs w:val="22"/>
        </w:rPr>
        <w:t xml:space="preserve"> how to notify the UE where to monitor SIBs for carrier 2</w:t>
      </w:r>
      <w:r w:rsidR="00804C1A">
        <w:rPr>
          <w:sz w:val="22"/>
          <w:szCs w:val="22"/>
        </w:rPr>
        <w:t xml:space="preserve"> and how to </w:t>
      </w:r>
      <w:r w:rsidR="00A24076">
        <w:rPr>
          <w:sz w:val="22"/>
          <w:szCs w:val="22"/>
        </w:rPr>
        <w:t>indicate the SI update.</w:t>
      </w:r>
    </w:p>
    <w:p w14:paraId="7CAB47ED" w14:textId="4F5DFDAE" w:rsidR="00A24076" w:rsidRDefault="00EC68D2" w:rsidP="005650F8">
      <w:pPr>
        <w:rPr>
          <w:sz w:val="22"/>
          <w:szCs w:val="22"/>
        </w:rPr>
      </w:pPr>
      <w:r>
        <w:rPr>
          <w:sz w:val="22"/>
          <w:szCs w:val="22"/>
        </w:rPr>
        <w:t>R</w:t>
      </w:r>
      <w:r w:rsidR="0003027F">
        <w:rPr>
          <w:sz w:val="22"/>
          <w:szCs w:val="22"/>
        </w:rPr>
        <w:t>educing the SIB frequencies on a carrier can also be considered</w:t>
      </w:r>
      <w:r>
        <w:rPr>
          <w:sz w:val="22"/>
          <w:szCs w:val="22"/>
        </w:rPr>
        <w:t>, which would have less specification impact</w:t>
      </w:r>
      <w:r w:rsidR="00FB3D7E">
        <w:rPr>
          <w:sz w:val="22"/>
          <w:szCs w:val="22"/>
        </w:rPr>
        <w:t xml:space="preserve"> compared to SIB-less carrier</w:t>
      </w:r>
      <w:r w:rsidR="0003027F">
        <w:rPr>
          <w:sz w:val="22"/>
          <w:szCs w:val="22"/>
        </w:rPr>
        <w:t>.</w:t>
      </w:r>
    </w:p>
    <w:p w14:paraId="63D9CCFB" w14:textId="2471FD65" w:rsidR="00182C97" w:rsidRPr="00182C97" w:rsidRDefault="00182C97" w:rsidP="005650F8">
      <w:pPr>
        <w:rPr>
          <w:b/>
          <w:bCs/>
          <w:sz w:val="22"/>
          <w:szCs w:val="22"/>
        </w:rPr>
      </w:pPr>
      <w:r w:rsidRPr="00182C97">
        <w:rPr>
          <w:b/>
          <w:bCs/>
          <w:sz w:val="22"/>
          <w:szCs w:val="22"/>
        </w:rPr>
        <w:t xml:space="preserve">Proposal 3: For SSB-less </w:t>
      </w:r>
      <w:proofErr w:type="spellStart"/>
      <w:r w:rsidRPr="00182C97">
        <w:rPr>
          <w:b/>
          <w:bCs/>
          <w:sz w:val="22"/>
          <w:szCs w:val="22"/>
        </w:rPr>
        <w:t>SCells</w:t>
      </w:r>
      <w:proofErr w:type="spellEnd"/>
      <w:r w:rsidRPr="00182C97">
        <w:rPr>
          <w:b/>
          <w:bCs/>
          <w:sz w:val="22"/>
          <w:szCs w:val="22"/>
        </w:rPr>
        <w:t xml:space="preserve"> for inter-band CA, send an LS to RAN4 on the feasibility study.</w:t>
      </w:r>
    </w:p>
    <w:p w14:paraId="4412C144" w14:textId="07ED2E77" w:rsidR="00182C97" w:rsidRPr="00E02F9B" w:rsidRDefault="00182C97" w:rsidP="005650F8">
      <w:pPr>
        <w:rPr>
          <w:b/>
          <w:bCs/>
          <w:sz w:val="22"/>
          <w:szCs w:val="22"/>
        </w:rPr>
      </w:pPr>
      <w:r w:rsidRPr="00E02F9B">
        <w:rPr>
          <w:b/>
          <w:bCs/>
          <w:sz w:val="22"/>
          <w:szCs w:val="22"/>
        </w:rPr>
        <w:t xml:space="preserve">Proposal 4: </w:t>
      </w:r>
      <w:r w:rsidR="00E02F9B" w:rsidRPr="00E02F9B">
        <w:rPr>
          <w:b/>
          <w:bCs/>
          <w:sz w:val="22"/>
          <w:szCs w:val="22"/>
        </w:rPr>
        <w:t>Consider SIB-less cells or cells with reduced SIB transmissions for network energy saving.</w:t>
      </w:r>
    </w:p>
    <w:p w14:paraId="438F77FA" w14:textId="3DB7BCF6" w:rsidR="001C5837" w:rsidRPr="001C5837" w:rsidRDefault="001C5837" w:rsidP="00F621DD">
      <w:pPr>
        <w:rPr>
          <w:b/>
          <w:bCs/>
          <w:sz w:val="22"/>
          <w:szCs w:val="22"/>
          <w:u w:val="single"/>
        </w:rPr>
      </w:pPr>
      <w:r w:rsidRPr="001C5837">
        <w:rPr>
          <w:b/>
          <w:bCs/>
          <w:sz w:val="22"/>
          <w:szCs w:val="22"/>
          <w:u w:val="single"/>
        </w:rPr>
        <w:t>Spatial domain</w:t>
      </w:r>
    </w:p>
    <w:p w14:paraId="4CD8FE09" w14:textId="515ADFC3" w:rsidR="001C5837" w:rsidRDefault="00117BAC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As the network power consumption should heavily depends on the antenna configuration </w:t>
      </w:r>
      <w:r w:rsidR="00724ACC">
        <w:rPr>
          <w:sz w:val="22"/>
          <w:szCs w:val="22"/>
        </w:rPr>
        <w:t xml:space="preserve">(especially for </w:t>
      </w:r>
      <w:r w:rsidR="008D767B">
        <w:rPr>
          <w:sz w:val="22"/>
          <w:szCs w:val="22"/>
        </w:rPr>
        <w:t xml:space="preserve">massive </w:t>
      </w:r>
      <w:r w:rsidR="00724ACC">
        <w:rPr>
          <w:sz w:val="22"/>
          <w:szCs w:val="22"/>
        </w:rPr>
        <w:t xml:space="preserve">MIMO) </w:t>
      </w:r>
      <w:r>
        <w:rPr>
          <w:sz w:val="22"/>
          <w:szCs w:val="22"/>
        </w:rPr>
        <w:t xml:space="preserve">used for transmission/reception, spatial domain adaptation is another area that can </w:t>
      </w:r>
      <w:r w:rsidR="005D4897">
        <w:rPr>
          <w:sz w:val="22"/>
          <w:szCs w:val="22"/>
        </w:rPr>
        <w:t>be used to achieve</w:t>
      </w:r>
      <w:r>
        <w:rPr>
          <w:sz w:val="22"/>
          <w:szCs w:val="22"/>
        </w:rPr>
        <w:t xml:space="preserve"> the network </w:t>
      </w:r>
      <w:r w:rsidR="006D7F94">
        <w:rPr>
          <w:sz w:val="22"/>
          <w:szCs w:val="22"/>
        </w:rPr>
        <w:t>energy saving. This includes the adaptation o</w:t>
      </w:r>
      <w:r w:rsidR="006B437D">
        <w:rPr>
          <w:sz w:val="22"/>
          <w:szCs w:val="22"/>
        </w:rPr>
        <w:t xml:space="preserve">n the number of </w:t>
      </w:r>
      <w:r w:rsidR="006D7F94">
        <w:rPr>
          <w:sz w:val="22"/>
          <w:szCs w:val="22"/>
        </w:rPr>
        <w:t xml:space="preserve">Tx/Rx </w:t>
      </w:r>
      <w:r w:rsidR="006B437D">
        <w:rPr>
          <w:sz w:val="22"/>
          <w:szCs w:val="22"/>
        </w:rPr>
        <w:t xml:space="preserve">antenna </w:t>
      </w:r>
      <w:r w:rsidR="00724ACC">
        <w:rPr>
          <w:sz w:val="22"/>
          <w:szCs w:val="22"/>
        </w:rPr>
        <w:t>elements/</w:t>
      </w:r>
      <w:r w:rsidR="006B437D">
        <w:rPr>
          <w:sz w:val="22"/>
          <w:szCs w:val="22"/>
        </w:rPr>
        <w:t>ports</w:t>
      </w:r>
      <w:r w:rsidR="007600A6">
        <w:rPr>
          <w:sz w:val="22"/>
          <w:szCs w:val="22"/>
        </w:rPr>
        <w:t xml:space="preserve"> and the number of panels (if applicable).</w:t>
      </w:r>
    </w:p>
    <w:p w14:paraId="162B3D78" w14:textId="4C7B5093" w:rsidR="002F0144" w:rsidRDefault="002F0144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From specification point of view, what can be adapted include </w:t>
      </w:r>
      <w:r w:rsidR="00371BE8">
        <w:rPr>
          <w:sz w:val="22"/>
          <w:szCs w:val="22"/>
        </w:rPr>
        <w:t>number of TRPs, the number of panels, the number of Tx/Rx antenna ports</w:t>
      </w:r>
      <w:r w:rsidR="00150EC2">
        <w:rPr>
          <w:sz w:val="22"/>
          <w:szCs w:val="22"/>
        </w:rPr>
        <w:t>, and the beams corresponding to the antenna ports</w:t>
      </w:r>
      <w:r w:rsidR="00371BE8">
        <w:rPr>
          <w:sz w:val="22"/>
          <w:szCs w:val="22"/>
        </w:rPr>
        <w:t>.</w:t>
      </w:r>
      <w:r w:rsidR="00485D2C">
        <w:rPr>
          <w:sz w:val="22"/>
          <w:szCs w:val="22"/>
        </w:rPr>
        <w:t xml:space="preserve"> The adaptation can involve the adaptation of Tx/Rx antenna elements in real implementation, but this is not visible in the specification.</w:t>
      </w:r>
      <w:r w:rsidR="0019789C">
        <w:rPr>
          <w:sz w:val="22"/>
          <w:szCs w:val="22"/>
        </w:rPr>
        <w:t xml:space="preserve"> In fact, all such adaptation is already possible by </w:t>
      </w:r>
      <w:proofErr w:type="spellStart"/>
      <w:r w:rsidR="0019789C">
        <w:rPr>
          <w:sz w:val="22"/>
          <w:szCs w:val="22"/>
        </w:rPr>
        <w:t>gNB</w:t>
      </w:r>
      <w:proofErr w:type="spellEnd"/>
      <w:r w:rsidR="0019789C">
        <w:rPr>
          <w:sz w:val="22"/>
          <w:szCs w:val="22"/>
        </w:rPr>
        <w:t xml:space="preserve"> implementation in a relatively slow fashion with the current specifications, </w:t>
      </w:r>
      <w:proofErr w:type="gramStart"/>
      <w:r w:rsidR="0019789C">
        <w:rPr>
          <w:sz w:val="22"/>
          <w:szCs w:val="22"/>
        </w:rPr>
        <w:t>e.g.</w:t>
      </w:r>
      <w:proofErr w:type="gramEnd"/>
      <w:r w:rsidR="0019789C">
        <w:rPr>
          <w:sz w:val="22"/>
          <w:szCs w:val="22"/>
        </w:rPr>
        <w:t xml:space="preserve"> via RRC reconfiguration. The study should focus on the dynamic adaptation which allows the </w:t>
      </w:r>
      <w:proofErr w:type="spellStart"/>
      <w:r w:rsidR="0019789C">
        <w:rPr>
          <w:sz w:val="22"/>
          <w:szCs w:val="22"/>
        </w:rPr>
        <w:t>gNB</w:t>
      </w:r>
      <w:proofErr w:type="spellEnd"/>
      <w:r w:rsidR="0019789C">
        <w:rPr>
          <w:sz w:val="22"/>
          <w:szCs w:val="22"/>
        </w:rPr>
        <w:t xml:space="preserve"> to react to the traffic characteristics faster.</w:t>
      </w:r>
      <w:r w:rsidR="00040DE2">
        <w:rPr>
          <w:sz w:val="22"/>
          <w:szCs w:val="22"/>
        </w:rPr>
        <w:t xml:space="preserve"> </w:t>
      </w:r>
      <w:r w:rsidR="00485D2C">
        <w:rPr>
          <w:sz w:val="22"/>
          <w:szCs w:val="22"/>
        </w:rPr>
        <w:t xml:space="preserve">The specification impact is different depending on which type of adaptation </w:t>
      </w:r>
      <w:r w:rsidR="0054627C">
        <w:rPr>
          <w:sz w:val="22"/>
          <w:szCs w:val="22"/>
        </w:rPr>
        <w:t>we refer to.</w:t>
      </w:r>
    </w:p>
    <w:p w14:paraId="48E9F4EE" w14:textId="0EE88911" w:rsidR="002A10F1" w:rsidRDefault="002A10F1" w:rsidP="00F621D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Generally speaking, to</w:t>
      </w:r>
      <w:proofErr w:type="gramEnd"/>
      <w:r>
        <w:rPr>
          <w:sz w:val="22"/>
          <w:szCs w:val="22"/>
        </w:rPr>
        <w:t xml:space="preserve"> support the dynamic spatial adaptation, the potential specification impact includes indication of the beam</w:t>
      </w:r>
      <w:r w:rsidR="00BD74E3">
        <w:rPr>
          <w:sz w:val="22"/>
          <w:szCs w:val="22"/>
        </w:rPr>
        <w:t>/antenna port</w:t>
      </w:r>
      <w:r>
        <w:rPr>
          <w:sz w:val="22"/>
          <w:szCs w:val="22"/>
        </w:rPr>
        <w:t xml:space="preserve"> change, more dynamic QCL/TCI indication for CSI-RS resources, CSI measurement and reporting enhancements and beam management</w:t>
      </w:r>
      <w:r w:rsidR="00BD74E3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. </w:t>
      </w:r>
    </w:p>
    <w:p w14:paraId="4EC270EB" w14:textId="4B74F4E9" w:rsidR="00D130B8" w:rsidRDefault="0054627C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Let us first take the example of adapting the beams corresponding to the antenna ports. </w:t>
      </w:r>
      <w:r w:rsidR="00964CF6">
        <w:rPr>
          <w:sz w:val="22"/>
          <w:szCs w:val="22"/>
        </w:rPr>
        <w:t>The network can</w:t>
      </w:r>
      <w:r w:rsidR="005D4897">
        <w:rPr>
          <w:sz w:val="22"/>
          <w:szCs w:val="22"/>
        </w:rPr>
        <w:t xml:space="preserve"> change the beam width</w:t>
      </w:r>
      <w:r w:rsidR="00964CF6">
        <w:rPr>
          <w:sz w:val="22"/>
          <w:szCs w:val="22"/>
        </w:rPr>
        <w:t xml:space="preserve"> more dynamically</w:t>
      </w:r>
      <w:r w:rsidR="005D4897">
        <w:rPr>
          <w:sz w:val="22"/>
          <w:szCs w:val="22"/>
        </w:rPr>
        <w:t xml:space="preserve">, </w:t>
      </w:r>
      <w:r w:rsidR="00C276C2">
        <w:rPr>
          <w:sz w:val="22"/>
          <w:szCs w:val="22"/>
        </w:rPr>
        <w:t>by activating different number of</w:t>
      </w:r>
      <w:r w:rsidR="005D4897">
        <w:rPr>
          <w:sz w:val="22"/>
          <w:szCs w:val="22"/>
        </w:rPr>
        <w:t xml:space="preserve"> antenna elements. </w:t>
      </w:r>
      <w:r w:rsidR="005040B6">
        <w:rPr>
          <w:sz w:val="22"/>
          <w:szCs w:val="22"/>
        </w:rPr>
        <w:t xml:space="preserve">More antenna elements would allow narrower beam. </w:t>
      </w:r>
      <w:r w:rsidR="00C276C2">
        <w:rPr>
          <w:sz w:val="22"/>
          <w:szCs w:val="22"/>
        </w:rPr>
        <w:t>When</w:t>
      </w:r>
      <w:r w:rsidR="005040B6">
        <w:rPr>
          <w:sz w:val="22"/>
          <w:szCs w:val="22"/>
        </w:rPr>
        <w:t xml:space="preserve"> there are a smaller number of UEs in the cell, the </w:t>
      </w:r>
      <w:proofErr w:type="spellStart"/>
      <w:r w:rsidR="005040B6">
        <w:rPr>
          <w:sz w:val="22"/>
          <w:szCs w:val="22"/>
        </w:rPr>
        <w:t>gNB</w:t>
      </w:r>
      <w:proofErr w:type="spellEnd"/>
      <w:r w:rsidR="005040B6">
        <w:rPr>
          <w:sz w:val="22"/>
          <w:szCs w:val="22"/>
        </w:rPr>
        <w:t xml:space="preserve"> can choose to reduce the number of antenna elements and use wider beam instead.</w:t>
      </w:r>
      <w:r w:rsidR="00040DE2">
        <w:rPr>
          <w:sz w:val="22"/>
          <w:szCs w:val="22"/>
        </w:rPr>
        <w:t xml:space="preserve"> With more UEs and heavier traffic load, the </w:t>
      </w:r>
      <w:proofErr w:type="spellStart"/>
      <w:r w:rsidR="00040DE2">
        <w:rPr>
          <w:sz w:val="22"/>
          <w:szCs w:val="22"/>
        </w:rPr>
        <w:t>gNB</w:t>
      </w:r>
      <w:proofErr w:type="spellEnd"/>
      <w:r w:rsidR="00040DE2">
        <w:rPr>
          <w:sz w:val="22"/>
          <w:szCs w:val="22"/>
        </w:rPr>
        <w:t xml:space="preserve"> can activate all antenna elements and use narrower beam to increase the efficiency.</w:t>
      </w:r>
      <w:r w:rsidR="002A10F1">
        <w:rPr>
          <w:sz w:val="22"/>
          <w:szCs w:val="22"/>
        </w:rPr>
        <w:t xml:space="preserve"> </w:t>
      </w:r>
      <w:r w:rsidR="00EB2F61">
        <w:rPr>
          <w:sz w:val="22"/>
          <w:szCs w:val="22"/>
        </w:rPr>
        <w:t xml:space="preserve">The change in beam width is likely to occur together with the change in the number of beams. </w:t>
      </w:r>
      <w:r w:rsidR="002A10F1">
        <w:rPr>
          <w:sz w:val="22"/>
          <w:szCs w:val="22"/>
        </w:rPr>
        <w:t xml:space="preserve">The major enhancement needed is the </w:t>
      </w:r>
      <w:r w:rsidR="00113AD9">
        <w:rPr>
          <w:sz w:val="22"/>
          <w:szCs w:val="22"/>
        </w:rPr>
        <w:t>indication of beam change, so that the UE knows to reset the CSI</w:t>
      </w:r>
      <w:r w:rsidR="001A5D07">
        <w:rPr>
          <w:sz w:val="22"/>
          <w:szCs w:val="22"/>
        </w:rPr>
        <w:t>-RS</w:t>
      </w:r>
      <w:r w:rsidR="00113AD9">
        <w:rPr>
          <w:sz w:val="22"/>
          <w:szCs w:val="22"/>
        </w:rPr>
        <w:t xml:space="preserve"> measurement and </w:t>
      </w:r>
      <w:r w:rsidR="001A5D07">
        <w:rPr>
          <w:sz w:val="22"/>
          <w:szCs w:val="22"/>
        </w:rPr>
        <w:t xml:space="preserve">corresponding </w:t>
      </w:r>
      <w:r w:rsidR="00113AD9">
        <w:rPr>
          <w:sz w:val="22"/>
          <w:szCs w:val="22"/>
        </w:rPr>
        <w:t>beam management procedure.</w:t>
      </w:r>
      <w:r w:rsidR="009D2D1D">
        <w:rPr>
          <w:sz w:val="22"/>
          <w:szCs w:val="22"/>
        </w:rPr>
        <w:t xml:space="preserve"> </w:t>
      </w:r>
    </w:p>
    <w:p w14:paraId="01123156" w14:textId="7DDA0D1B" w:rsidR="009732CE" w:rsidRDefault="00F2354D" w:rsidP="00F621DD">
      <w:pPr>
        <w:rPr>
          <w:sz w:val="22"/>
          <w:szCs w:val="22"/>
        </w:rPr>
      </w:pPr>
      <w:r>
        <w:rPr>
          <w:sz w:val="22"/>
          <w:szCs w:val="22"/>
        </w:rPr>
        <w:t>Another example is the dynamic change of the number of Tx/Rx antenna ports</w:t>
      </w:r>
      <w:r w:rsidR="001D4853">
        <w:rPr>
          <w:sz w:val="22"/>
          <w:szCs w:val="22"/>
        </w:rPr>
        <w:t>, as shown in Figure 1</w:t>
      </w:r>
      <w:r>
        <w:rPr>
          <w:sz w:val="22"/>
          <w:szCs w:val="22"/>
        </w:rPr>
        <w:t xml:space="preserve">. This </w:t>
      </w:r>
      <w:r w:rsidR="004B4915">
        <w:rPr>
          <w:sz w:val="22"/>
          <w:szCs w:val="22"/>
        </w:rPr>
        <w:t>has</w:t>
      </w:r>
      <w:r>
        <w:rPr>
          <w:sz w:val="22"/>
          <w:szCs w:val="22"/>
        </w:rPr>
        <w:t xml:space="preserve"> </w:t>
      </w:r>
      <w:r w:rsidR="004B4915">
        <w:rPr>
          <w:sz w:val="22"/>
          <w:szCs w:val="22"/>
        </w:rPr>
        <w:t>significant</w:t>
      </w:r>
      <w:r>
        <w:rPr>
          <w:sz w:val="22"/>
          <w:szCs w:val="22"/>
        </w:rPr>
        <w:t xml:space="preserve"> impact on CSI measurement/reporting procedure. </w:t>
      </w:r>
      <w:r w:rsidR="001D4853">
        <w:rPr>
          <w:sz w:val="22"/>
          <w:szCs w:val="22"/>
        </w:rPr>
        <w:t>I</w:t>
      </w:r>
      <w:r w:rsidR="006548FB">
        <w:rPr>
          <w:sz w:val="22"/>
          <w:szCs w:val="22"/>
        </w:rPr>
        <w:t xml:space="preserve">t may be necessary to </w:t>
      </w:r>
      <w:r w:rsidR="00466C57">
        <w:rPr>
          <w:sz w:val="22"/>
          <w:szCs w:val="22"/>
        </w:rPr>
        <w:t xml:space="preserve">configure a UE with multiple CSI report configurations corresponding to different </w:t>
      </w:r>
      <w:r w:rsidR="006F2F71">
        <w:rPr>
          <w:sz w:val="22"/>
          <w:szCs w:val="22"/>
        </w:rPr>
        <w:t>number of antenna ports.</w:t>
      </w:r>
      <w:r w:rsidR="00466C57">
        <w:rPr>
          <w:sz w:val="22"/>
          <w:szCs w:val="22"/>
        </w:rPr>
        <w:t xml:space="preserve"> </w:t>
      </w:r>
      <w:proofErr w:type="spellStart"/>
      <w:r w:rsidR="006F2F71">
        <w:rPr>
          <w:sz w:val="22"/>
          <w:szCs w:val="22"/>
        </w:rPr>
        <w:t>gNB</w:t>
      </w:r>
      <w:proofErr w:type="spellEnd"/>
      <w:r w:rsidR="006F2F71">
        <w:rPr>
          <w:sz w:val="22"/>
          <w:szCs w:val="22"/>
        </w:rPr>
        <w:t xml:space="preserve"> may then request UE to report CSI for multiple configurations so that the CS</w:t>
      </w:r>
      <w:r w:rsidR="003831FB">
        <w:rPr>
          <w:sz w:val="22"/>
          <w:szCs w:val="22"/>
        </w:rPr>
        <w:t>I</w:t>
      </w:r>
      <w:r w:rsidR="006F2F71">
        <w:rPr>
          <w:sz w:val="22"/>
          <w:szCs w:val="22"/>
        </w:rPr>
        <w:t xml:space="preserve"> is known</w:t>
      </w:r>
      <w:r w:rsidR="003831FB">
        <w:rPr>
          <w:sz w:val="22"/>
          <w:szCs w:val="22"/>
        </w:rPr>
        <w:t xml:space="preserve"> by </w:t>
      </w:r>
      <w:proofErr w:type="spellStart"/>
      <w:r w:rsidR="003831FB">
        <w:rPr>
          <w:sz w:val="22"/>
          <w:szCs w:val="22"/>
        </w:rPr>
        <w:t>gNB</w:t>
      </w:r>
      <w:proofErr w:type="spellEnd"/>
      <w:r w:rsidR="003831FB">
        <w:rPr>
          <w:sz w:val="22"/>
          <w:szCs w:val="22"/>
        </w:rPr>
        <w:t xml:space="preserve"> for scheduling</w:t>
      </w:r>
      <w:r w:rsidR="006F2F71">
        <w:rPr>
          <w:sz w:val="22"/>
          <w:szCs w:val="22"/>
        </w:rPr>
        <w:t xml:space="preserve"> </w:t>
      </w:r>
      <w:r w:rsidR="003831FB">
        <w:rPr>
          <w:sz w:val="22"/>
          <w:szCs w:val="22"/>
        </w:rPr>
        <w:t xml:space="preserve">if the </w:t>
      </w:r>
      <w:proofErr w:type="spellStart"/>
      <w:r w:rsidR="003831FB">
        <w:rPr>
          <w:sz w:val="22"/>
          <w:szCs w:val="22"/>
        </w:rPr>
        <w:t>gNB</w:t>
      </w:r>
      <w:proofErr w:type="spellEnd"/>
      <w:r w:rsidR="003831FB">
        <w:rPr>
          <w:sz w:val="22"/>
          <w:szCs w:val="22"/>
        </w:rPr>
        <w:t xml:space="preserve"> decides to dynamically change the number of ports. Indication signaling is another aspect to be addressed.</w:t>
      </w:r>
    </w:p>
    <w:p w14:paraId="69668DBE" w14:textId="7C787616" w:rsidR="00096DEA" w:rsidRDefault="006F2F71" w:rsidP="006F2F71">
      <w:pPr>
        <w:jc w:val="center"/>
        <w:rPr>
          <w:sz w:val="22"/>
          <w:szCs w:val="22"/>
        </w:rPr>
      </w:pPr>
      <w:r w:rsidRPr="006F2F71">
        <w:rPr>
          <w:noProof/>
          <w:sz w:val="22"/>
          <w:szCs w:val="22"/>
        </w:rPr>
        <w:drawing>
          <wp:inline distT="0" distB="0" distL="0" distR="0" wp14:anchorId="345713DE" wp14:editId="666D9724">
            <wp:extent cx="4340506" cy="1686638"/>
            <wp:effectExtent l="0" t="0" r="3175" b="254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8806" cy="168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69F61" w14:textId="3135B6A0" w:rsidR="009732CE" w:rsidRDefault="009732CE" w:rsidP="009732CE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An example of </w:t>
      </w:r>
      <w:r w:rsidR="00563113">
        <w:t xml:space="preserve">base station </w:t>
      </w:r>
      <w:r>
        <w:t>antenna port adaptation</w:t>
      </w:r>
    </w:p>
    <w:p w14:paraId="74ABEEAA" w14:textId="7642D7E9" w:rsidR="008F0814" w:rsidRPr="004A2094" w:rsidRDefault="008F0814" w:rsidP="008F0814">
      <w:pPr>
        <w:rPr>
          <w:b/>
          <w:bCs/>
          <w:sz w:val="22"/>
          <w:szCs w:val="22"/>
        </w:rPr>
      </w:pPr>
      <w:r w:rsidRPr="004A2094">
        <w:rPr>
          <w:b/>
          <w:bCs/>
          <w:sz w:val="22"/>
          <w:szCs w:val="22"/>
        </w:rPr>
        <w:t xml:space="preserve">Proposal 5: For spatial domain adaptation, </w:t>
      </w:r>
      <w:r w:rsidR="002B7EA4" w:rsidRPr="004A2094">
        <w:rPr>
          <w:b/>
          <w:bCs/>
          <w:sz w:val="22"/>
          <w:szCs w:val="22"/>
        </w:rPr>
        <w:t>consider the following enhancements to support dynamic change in the number of beams and/or antenna ports</w:t>
      </w:r>
    </w:p>
    <w:p w14:paraId="7D620B3D" w14:textId="2BFA117D" w:rsidR="002B7EA4" w:rsidRPr="004A2094" w:rsidRDefault="002B7EA4">
      <w:pPr>
        <w:pStyle w:val="ListParagraph"/>
        <w:numPr>
          <w:ilvl w:val="0"/>
          <w:numId w:val="11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 w:rsidRPr="004A2094">
        <w:rPr>
          <w:rFonts w:ascii="Times New Roman" w:hAnsi="Times New Roman"/>
          <w:b/>
          <w:bCs/>
          <w:sz w:val="22"/>
          <w:szCs w:val="22"/>
        </w:rPr>
        <w:t xml:space="preserve">Indication </w:t>
      </w:r>
      <w:proofErr w:type="spellStart"/>
      <w:r w:rsidRPr="004A2094">
        <w:rPr>
          <w:rFonts w:ascii="Times New Roman" w:hAnsi="Times New Roman"/>
          <w:b/>
          <w:bCs/>
          <w:sz w:val="22"/>
          <w:szCs w:val="22"/>
        </w:rPr>
        <w:t>signaling</w:t>
      </w:r>
      <w:proofErr w:type="spellEnd"/>
      <w:r w:rsidRPr="004A2094">
        <w:rPr>
          <w:rFonts w:ascii="Times New Roman" w:hAnsi="Times New Roman"/>
          <w:b/>
          <w:bCs/>
          <w:sz w:val="22"/>
          <w:szCs w:val="22"/>
        </w:rPr>
        <w:t xml:space="preserve"> for changing the number of beams/antenna ports</w:t>
      </w:r>
      <w:r w:rsidR="00637370" w:rsidRPr="004A2094">
        <w:rPr>
          <w:rFonts w:ascii="Times New Roman" w:hAnsi="Times New Roman"/>
          <w:b/>
          <w:bCs/>
          <w:sz w:val="22"/>
          <w:szCs w:val="22"/>
        </w:rPr>
        <w:t xml:space="preserve"> and the corresponding UE </w:t>
      </w:r>
      <w:proofErr w:type="spellStart"/>
      <w:r w:rsidR="00637370" w:rsidRPr="004A2094">
        <w:rPr>
          <w:rFonts w:ascii="Times New Roman" w:hAnsi="Times New Roman"/>
          <w:b/>
          <w:bCs/>
          <w:sz w:val="22"/>
          <w:szCs w:val="22"/>
        </w:rPr>
        <w:t>behavior</w:t>
      </w:r>
      <w:proofErr w:type="spellEnd"/>
    </w:p>
    <w:p w14:paraId="2FC514D1" w14:textId="4F31EE28" w:rsidR="002B7EA4" w:rsidRPr="004A2094" w:rsidRDefault="00637370">
      <w:pPr>
        <w:pStyle w:val="ListParagraph"/>
        <w:numPr>
          <w:ilvl w:val="0"/>
          <w:numId w:val="11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 w:rsidRPr="004A2094">
        <w:rPr>
          <w:rFonts w:ascii="Times New Roman" w:hAnsi="Times New Roman"/>
          <w:b/>
          <w:bCs/>
          <w:sz w:val="22"/>
          <w:szCs w:val="22"/>
        </w:rPr>
        <w:t>Multiple CSI report configurations corresponding to different number of antenna ports</w:t>
      </w:r>
    </w:p>
    <w:p w14:paraId="7C0EB197" w14:textId="7900335C" w:rsidR="00DC7CC8" w:rsidRDefault="00DC7CC8" w:rsidP="00F621DD">
      <w:pPr>
        <w:rPr>
          <w:sz w:val="22"/>
          <w:szCs w:val="22"/>
        </w:rPr>
      </w:pP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1011BF90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</w:t>
      </w:r>
      <w:r w:rsidR="00711753">
        <w:rPr>
          <w:sz w:val="22"/>
          <w:szCs w:val="22"/>
          <w:lang w:val="en-US"/>
        </w:rPr>
        <w:t xml:space="preserve">we discuss the </w:t>
      </w:r>
      <w:r w:rsidR="008139FF">
        <w:rPr>
          <w:sz w:val="22"/>
          <w:szCs w:val="22"/>
          <w:lang w:val="en-US"/>
        </w:rPr>
        <w:t>possible enhancements for network energy savings, and propose the following:</w:t>
      </w:r>
    </w:p>
    <w:p w14:paraId="76713C94" w14:textId="0CBBA6C2" w:rsidR="005915B1" w:rsidRDefault="005915B1" w:rsidP="005915B1">
      <w:pPr>
        <w:rPr>
          <w:b/>
          <w:bCs/>
          <w:sz w:val="22"/>
          <w:szCs w:val="22"/>
        </w:rPr>
      </w:pPr>
      <w:r w:rsidRPr="00AF432C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>Consider d</w:t>
      </w:r>
      <w:r w:rsidRPr="00AF432C">
        <w:rPr>
          <w:b/>
          <w:bCs/>
          <w:sz w:val="22"/>
          <w:szCs w:val="22"/>
        </w:rPr>
        <w:t xml:space="preserve">ynamic signaling of network off status </w:t>
      </w:r>
      <w:r>
        <w:rPr>
          <w:b/>
          <w:bCs/>
          <w:sz w:val="22"/>
          <w:szCs w:val="22"/>
        </w:rPr>
        <w:t>as</w:t>
      </w:r>
      <w:r w:rsidRPr="00AF432C">
        <w:rPr>
          <w:b/>
          <w:bCs/>
          <w:sz w:val="22"/>
          <w:szCs w:val="22"/>
        </w:rPr>
        <w:t xml:space="preserve"> one of the techniques for network energy saving.</w:t>
      </w:r>
    </w:p>
    <w:p w14:paraId="0E4E9706" w14:textId="77777777" w:rsidR="005915B1" w:rsidRPr="00A050DE" w:rsidRDefault="005915B1" w:rsidP="005915B1">
      <w:pPr>
        <w:rPr>
          <w:b/>
          <w:bCs/>
          <w:sz w:val="22"/>
          <w:szCs w:val="22"/>
        </w:rPr>
      </w:pPr>
      <w:r w:rsidRPr="00A050DE">
        <w:rPr>
          <w:b/>
          <w:bCs/>
          <w:sz w:val="22"/>
          <w:szCs w:val="22"/>
        </w:rPr>
        <w:t xml:space="preserve">Proposal 2: </w:t>
      </w:r>
      <w:r>
        <w:rPr>
          <w:b/>
          <w:bCs/>
          <w:sz w:val="22"/>
          <w:szCs w:val="22"/>
        </w:rPr>
        <w:t>Consider d</w:t>
      </w:r>
      <w:r w:rsidRPr="00A050DE">
        <w:rPr>
          <w:b/>
          <w:bCs/>
          <w:sz w:val="22"/>
          <w:szCs w:val="22"/>
        </w:rPr>
        <w:t>ynamic signaling of network operating bandwidth as one of the techniques for network energy saving.</w:t>
      </w:r>
    </w:p>
    <w:p w14:paraId="619B97EF" w14:textId="77777777" w:rsidR="005915B1" w:rsidRPr="00182C97" w:rsidRDefault="005915B1" w:rsidP="005915B1">
      <w:pPr>
        <w:rPr>
          <w:b/>
          <w:bCs/>
          <w:sz w:val="22"/>
          <w:szCs w:val="22"/>
        </w:rPr>
      </w:pPr>
      <w:r w:rsidRPr="00182C97">
        <w:rPr>
          <w:b/>
          <w:bCs/>
          <w:sz w:val="22"/>
          <w:szCs w:val="22"/>
        </w:rPr>
        <w:t xml:space="preserve">Proposal 3: For SSB-less </w:t>
      </w:r>
      <w:proofErr w:type="spellStart"/>
      <w:r w:rsidRPr="00182C97">
        <w:rPr>
          <w:b/>
          <w:bCs/>
          <w:sz w:val="22"/>
          <w:szCs w:val="22"/>
        </w:rPr>
        <w:t>SCells</w:t>
      </w:r>
      <w:proofErr w:type="spellEnd"/>
      <w:r w:rsidRPr="00182C97">
        <w:rPr>
          <w:b/>
          <w:bCs/>
          <w:sz w:val="22"/>
          <w:szCs w:val="22"/>
        </w:rPr>
        <w:t xml:space="preserve"> for inter-band CA, send an LS to RAN4 on the feasibility study.</w:t>
      </w:r>
    </w:p>
    <w:p w14:paraId="2920A98E" w14:textId="77777777" w:rsidR="005915B1" w:rsidRPr="00E02F9B" w:rsidRDefault="005915B1" w:rsidP="005915B1">
      <w:pPr>
        <w:rPr>
          <w:b/>
          <w:bCs/>
          <w:sz w:val="22"/>
          <w:szCs w:val="22"/>
        </w:rPr>
      </w:pPr>
      <w:r w:rsidRPr="00E02F9B">
        <w:rPr>
          <w:b/>
          <w:bCs/>
          <w:sz w:val="22"/>
          <w:szCs w:val="22"/>
        </w:rPr>
        <w:t>Proposal 4: Consider SIB-less cells or cells with reduced SIB transmissions for network energy saving.</w:t>
      </w:r>
    </w:p>
    <w:p w14:paraId="2FEE17AF" w14:textId="77777777" w:rsidR="00381063" w:rsidRPr="004A2094" w:rsidRDefault="00381063" w:rsidP="00381063">
      <w:pPr>
        <w:rPr>
          <w:b/>
          <w:bCs/>
          <w:sz w:val="22"/>
          <w:szCs w:val="22"/>
        </w:rPr>
      </w:pPr>
      <w:r w:rsidRPr="004A2094">
        <w:rPr>
          <w:b/>
          <w:bCs/>
          <w:sz w:val="22"/>
          <w:szCs w:val="22"/>
        </w:rPr>
        <w:lastRenderedPageBreak/>
        <w:t>Proposal 5: For spatial domain adaptation, consider the following enhancements to support dynamic change in the number of beams and/or antenna ports</w:t>
      </w:r>
    </w:p>
    <w:p w14:paraId="5C0F5D07" w14:textId="77777777" w:rsidR="00381063" w:rsidRPr="004A2094" w:rsidRDefault="00381063" w:rsidP="00381063">
      <w:pPr>
        <w:pStyle w:val="ListParagraph"/>
        <w:numPr>
          <w:ilvl w:val="0"/>
          <w:numId w:val="11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 w:rsidRPr="004A2094">
        <w:rPr>
          <w:rFonts w:ascii="Times New Roman" w:hAnsi="Times New Roman"/>
          <w:b/>
          <w:bCs/>
          <w:sz w:val="22"/>
          <w:szCs w:val="22"/>
        </w:rPr>
        <w:t xml:space="preserve">Indication </w:t>
      </w:r>
      <w:proofErr w:type="spellStart"/>
      <w:r w:rsidRPr="004A2094">
        <w:rPr>
          <w:rFonts w:ascii="Times New Roman" w:hAnsi="Times New Roman"/>
          <w:b/>
          <w:bCs/>
          <w:sz w:val="22"/>
          <w:szCs w:val="22"/>
        </w:rPr>
        <w:t>signaling</w:t>
      </w:r>
      <w:proofErr w:type="spellEnd"/>
      <w:r w:rsidRPr="004A2094">
        <w:rPr>
          <w:rFonts w:ascii="Times New Roman" w:hAnsi="Times New Roman"/>
          <w:b/>
          <w:bCs/>
          <w:sz w:val="22"/>
          <w:szCs w:val="22"/>
        </w:rPr>
        <w:t xml:space="preserve"> for changing the number of beams/antenna ports and the corresponding UE </w:t>
      </w:r>
      <w:proofErr w:type="spellStart"/>
      <w:r w:rsidRPr="004A2094">
        <w:rPr>
          <w:rFonts w:ascii="Times New Roman" w:hAnsi="Times New Roman"/>
          <w:b/>
          <w:bCs/>
          <w:sz w:val="22"/>
          <w:szCs w:val="22"/>
        </w:rPr>
        <w:t>behavior</w:t>
      </w:r>
      <w:proofErr w:type="spellEnd"/>
    </w:p>
    <w:p w14:paraId="5470C82F" w14:textId="77777777" w:rsidR="00381063" w:rsidRPr="004A2094" w:rsidRDefault="00381063" w:rsidP="00381063">
      <w:pPr>
        <w:pStyle w:val="ListParagraph"/>
        <w:numPr>
          <w:ilvl w:val="0"/>
          <w:numId w:val="11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 w:rsidRPr="004A2094">
        <w:rPr>
          <w:rFonts w:ascii="Times New Roman" w:hAnsi="Times New Roman"/>
          <w:b/>
          <w:bCs/>
          <w:sz w:val="22"/>
          <w:szCs w:val="22"/>
        </w:rPr>
        <w:t>Multiple CSI report configurations corresponding to different number of antenna ports</w:t>
      </w:r>
    </w:p>
    <w:p w14:paraId="15F90C03" w14:textId="77777777" w:rsidR="005915B1" w:rsidRPr="00381063" w:rsidRDefault="005915B1" w:rsidP="005915B1">
      <w:pPr>
        <w:rPr>
          <w:b/>
          <w:bCs/>
          <w:sz w:val="22"/>
          <w:szCs w:val="22"/>
          <w:lang w:val="en-GB"/>
        </w:rPr>
      </w:pP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702CDA54" w:rsidR="00344198" w:rsidRPr="00A73C5A" w:rsidRDefault="002C5C26" w:rsidP="005E1F1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D5D5A">
        <w:rPr>
          <w:sz w:val="22"/>
          <w:szCs w:val="22"/>
        </w:rPr>
        <w:t>RP-2</w:t>
      </w:r>
      <w:r>
        <w:rPr>
          <w:sz w:val="22"/>
          <w:szCs w:val="22"/>
        </w:rPr>
        <w:t xml:space="preserve">20297, </w:t>
      </w:r>
      <w:r w:rsidRPr="00DE43E0">
        <w:rPr>
          <w:sz w:val="22"/>
          <w:szCs w:val="22"/>
        </w:rPr>
        <w:t xml:space="preserve">Revised </w:t>
      </w:r>
      <w:r w:rsidRPr="00FD5D5A">
        <w:rPr>
          <w:sz w:val="22"/>
          <w:szCs w:val="22"/>
        </w:rPr>
        <w:t>SI: Study on network energy savings for NR</w:t>
      </w:r>
      <w:r>
        <w:rPr>
          <w:sz w:val="22"/>
          <w:szCs w:val="22"/>
        </w:rPr>
        <w:t>, Huawei, RAN#95e, Mar. 2022</w:t>
      </w:r>
      <w:r w:rsidR="00BF7A10">
        <w:rPr>
          <w:sz w:val="22"/>
          <w:szCs w:val="22"/>
        </w:rPr>
        <w:t>.</w:t>
      </w:r>
    </w:p>
    <w:p w14:paraId="2718A766" w14:textId="444204C7" w:rsidR="004C67C6" w:rsidRDefault="004C67C6" w:rsidP="004C67C6">
      <w:pPr>
        <w:pStyle w:val="Heading1"/>
        <w:numPr>
          <w:ilvl w:val="0"/>
          <w:numId w:val="0"/>
        </w:numPr>
        <w:jc w:val="both"/>
      </w:pPr>
      <w:r>
        <w:t>Appendix: Agreements</w:t>
      </w:r>
    </w:p>
    <w:p w14:paraId="33BE1A4A" w14:textId="35564D1A" w:rsidR="004C67C6" w:rsidRPr="004C67C6" w:rsidRDefault="004C67C6" w:rsidP="004C67C6">
      <w:pPr>
        <w:pStyle w:val="Heading2"/>
        <w:numPr>
          <w:ilvl w:val="0"/>
          <w:numId w:val="0"/>
        </w:numPr>
        <w:rPr>
          <w:b/>
          <w:bCs/>
          <w:sz w:val="24"/>
          <w:szCs w:val="24"/>
          <w:u w:val="single"/>
        </w:rPr>
      </w:pPr>
      <w:r w:rsidRPr="004C67C6">
        <w:rPr>
          <w:b/>
          <w:bCs/>
          <w:sz w:val="24"/>
          <w:szCs w:val="24"/>
          <w:u w:val="single"/>
        </w:rPr>
        <w:t>RAN1#109-e</w:t>
      </w:r>
    </w:p>
    <w:p w14:paraId="7112404A" w14:textId="77777777" w:rsidR="004C67C6" w:rsidRPr="004C67C6" w:rsidRDefault="004C67C6" w:rsidP="004C67C6">
      <w:pPr>
        <w:spacing w:after="0"/>
        <w:rPr>
          <w:rFonts w:ascii="Times" w:eastAsia="Batang" w:hAnsi="Times"/>
          <w:b/>
          <w:sz w:val="20"/>
          <w:szCs w:val="20"/>
          <w:highlight w:val="green"/>
          <w:lang w:val="en-GB"/>
        </w:rPr>
      </w:pPr>
      <w:r w:rsidRPr="004C67C6">
        <w:rPr>
          <w:rFonts w:ascii="Times" w:eastAsia="Malgun Gothic" w:hAnsi="Times"/>
          <w:b/>
          <w:sz w:val="20"/>
          <w:szCs w:val="20"/>
          <w:highlight w:val="green"/>
          <w:lang w:val="en-GB"/>
        </w:rPr>
        <w:t>Agreement</w:t>
      </w:r>
    </w:p>
    <w:p w14:paraId="643951B0" w14:textId="77777777" w:rsidR="004C67C6" w:rsidRPr="004C67C6" w:rsidRDefault="004C67C6" w:rsidP="004C67C6">
      <w:pPr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Further study techniques and enhancements for increasing time domain energy saving opportunities by the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, including (but not limited to) the following aspects:</w:t>
      </w:r>
    </w:p>
    <w:p w14:paraId="05FFC20E" w14:textId="77777777" w:rsidR="004C67C6" w:rsidRPr="004C67C6" w:rsidRDefault="004C67C6">
      <w:pPr>
        <w:numPr>
          <w:ilvl w:val="0"/>
          <w:numId w:val="9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potential methods of reducing/adapting transmission/reception of common channels/signals, 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e.g.</w:t>
      </w:r>
      <w:proofErr w:type="gram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SSB, SIB1, other SI, paging, PRACH, and its impact to initial access procedure, cell (re)selection, handover, synchronization and measurements performed by the idle/inactive/connected UE;</w:t>
      </w:r>
    </w:p>
    <w:p w14:paraId="3FC442E4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potential methods of reducing transmission/reception of common channels/signals can include no- or reduced-transmission/reception, increased periodicity, enablement of on-demand transmission/reception of common channels/signals, or offloading of common channels/signals to other carriers or use of light or relaxed versions of common channels /signals</w:t>
      </w:r>
    </w:p>
    <w:p w14:paraId="6746FA52" w14:textId="77777777" w:rsidR="004C67C6" w:rsidRPr="004C67C6" w:rsidRDefault="004C67C6">
      <w:pPr>
        <w:numPr>
          <w:ilvl w:val="0"/>
          <w:numId w:val="9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potential methods of reducing/adapting transmission/reception of periodic and semi-persistent signals and channels configuration such as CSI-RS, group-common/UE-specific PDCCH, SPS PDSCH, PUCCH carrying SR, PUCCH/PUSCH carrying CSI reports, PUCCH carrying HARQ-ACK for SPS, CG-PUSCH, SRS, positioning RS (PRS), etc.</w:t>
      </w:r>
    </w:p>
    <w:p w14:paraId="28FDFF4C" w14:textId="77777777" w:rsidR="004C67C6" w:rsidRPr="004C67C6" w:rsidRDefault="004C67C6">
      <w:pPr>
        <w:numPr>
          <w:ilvl w:val="0"/>
          <w:numId w:val="9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semi-static and/or dynamic cell on/off in one or more granularity, 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e.g.</w:t>
      </w:r>
      <w:proofErr w:type="gram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/subframe/slot/symbol; some examples are:</w:t>
      </w:r>
    </w:p>
    <w:p w14:paraId="3337C27A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Cell/network node activation request by the UE, for example using signal/channel from UE for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gNB’s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wake-up request</w:t>
      </w:r>
    </w:p>
    <w:p w14:paraId="7D2CA12D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enhancements to L1/L2 based mobility to efficiently enable a network node (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e.g.</w:t>
      </w:r>
      <w:proofErr w:type="gram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TRP, repeater) on/off operation within a cell (within network energy saving SI scope)</w:t>
      </w:r>
    </w:p>
    <w:p w14:paraId="343039E7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signaling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enhancements for indication of semi-static and/or dynamic cell/subframe/slot/symbol on/off duration</w:t>
      </w:r>
    </w:p>
    <w:p w14:paraId="392A24D1" w14:textId="77777777" w:rsidR="004C67C6" w:rsidRPr="004C67C6" w:rsidRDefault="004C67C6">
      <w:pPr>
        <w:numPr>
          <w:ilvl w:val="0"/>
          <w:numId w:val="9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support of periodic and/or on-demand reference signal(s) from the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to aid discovery of a 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cell;</w:t>
      </w:r>
      <w:proofErr w:type="gramEnd"/>
    </w:p>
    <w:p w14:paraId="20D32DDC" w14:textId="77777777" w:rsidR="004C67C6" w:rsidRPr="004C67C6" w:rsidRDefault="004C67C6">
      <w:pPr>
        <w:numPr>
          <w:ilvl w:val="0"/>
          <w:numId w:val="9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dynamic adaptation of UE C-DRX configurations in a UE-group or cell-specific manner</w:t>
      </w:r>
    </w:p>
    <w:p w14:paraId="609312C8" w14:textId="77777777" w:rsidR="004C67C6" w:rsidRPr="004C67C6" w:rsidRDefault="004C67C6">
      <w:pPr>
        <w:numPr>
          <w:ilvl w:val="0"/>
          <w:numId w:val="9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Mechanism to utilize potential energy saving states or sleep modes and the transition between states from leveraging cell on/off opportunities</w:t>
      </w:r>
    </w:p>
    <w:p w14:paraId="054475E6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including studies of waking up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due to user traffic, or user density, or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receiving wake up signal</w:t>
      </w:r>
    </w:p>
    <w:p w14:paraId="2E6BB9F8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including technique to allow discovery and measurement of cells in sleep or dormant states</w:t>
      </w:r>
    </w:p>
    <w:p w14:paraId="75CA2885" w14:textId="77777777" w:rsidR="004C67C6" w:rsidRPr="004C67C6" w:rsidRDefault="004C67C6">
      <w:pPr>
        <w:numPr>
          <w:ilvl w:val="0"/>
          <w:numId w:val="9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UE assistant information facilitating BS time domain adaptation</w:t>
      </w:r>
    </w:p>
    <w:p w14:paraId="678176D1" w14:textId="77777777" w:rsidR="004C67C6" w:rsidRPr="004C67C6" w:rsidRDefault="004C67C6" w:rsidP="004C67C6">
      <w:pPr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Note: For all techniques above, study of time domain techniques is applicable for single component carrier and multi-component carrier cases. Use of UE grouping and its interaction with proposed techniques can be considered.</w:t>
      </w:r>
    </w:p>
    <w:p w14:paraId="6CB81D8B" w14:textId="77777777" w:rsidR="004C67C6" w:rsidRPr="004C67C6" w:rsidRDefault="004C67C6" w:rsidP="004C67C6">
      <w:pPr>
        <w:spacing w:after="0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</w:p>
    <w:p w14:paraId="6E5253BB" w14:textId="77777777" w:rsidR="004C67C6" w:rsidRPr="004C67C6" w:rsidRDefault="004C67C6" w:rsidP="004C67C6">
      <w:pPr>
        <w:spacing w:after="0"/>
        <w:rPr>
          <w:rFonts w:ascii="Times" w:eastAsia="Batang" w:hAnsi="Times"/>
          <w:b/>
          <w:sz w:val="20"/>
          <w:szCs w:val="20"/>
          <w:highlight w:val="green"/>
          <w:lang w:val="en-GB"/>
        </w:rPr>
      </w:pPr>
      <w:r w:rsidRPr="004C67C6">
        <w:rPr>
          <w:rFonts w:ascii="Times" w:eastAsia="Malgun Gothic" w:hAnsi="Times"/>
          <w:b/>
          <w:sz w:val="20"/>
          <w:szCs w:val="20"/>
          <w:highlight w:val="green"/>
          <w:lang w:val="en-GB"/>
        </w:rPr>
        <w:t>Agreement</w:t>
      </w:r>
    </w:p>
    <w:p w14:paraId="67631F0C" w14:textId="77777777" w:rsidR="004C67C6" w:rsidRPr="004C67C6" w:rsidRDefault="004C67C6" w:rsidP="004C67C6">
      <w:pPr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Further study techniques and enhancements for frequency resource usage adaptation by the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, including (but not limited to) the following aspects:</w:t>
      </w:r>
    </w:p>
    <w:p w14:paraId="60AB01C6" w14:textId="77777777" w:rsidR="004C67C6" w:rsidRPr="004C67C6" w:rsidRDefault="004C67C6">
      <w:pPr>
        <w:numPr>
          <w:ilvl w:val="0"/>
          <w:numId w:val="6"/>
        </w:numPr>
        <w:tabs>
          <w:tab w:val="left" w:pos="0"/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For operations with single-carrier or within a single CC</w:t>
      </w:r>
    </w:p>
    <w:p w14:paraId="1B6FF0C8" w14:textId="77777777" w:rsidR="004C67C6" w:rsidRPr="004C67C6" w:rsidRDefault="004C67C6">
      <w:pPr>
        <w:numPr>
          <w:ilvl w:val="0"/>
          <w:numId w:val="7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Enhancements to dynamic bandwidth adaptation</w:t>
      </w:r>
    </w:p>
    <w:p w14:paraId="3074F90E" w14:textId="77777777" w:rsidR="004C67C6" w:rsidRPr="004C67C6" w:rsidRDefault="004C67C6">
      <w:pPr>
        <w:numPr>
          <w:ilvl w:val="2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lastRenderedPageBreak/>
        <w:t>including adjustments to RBs and/or BWP used by (Rel-18) UEs for transmission and reception, reducing BWP switch delay, UE-group BWP switching, and joint adaptation of transmission bandwidth and power spectral density</w:t>
      </w:r>
    </w:p>
    <w:p w14:paraId="1283641B" w14:textId="77777777" w:rsidR="004C67C6" w:rsidRPr="004C67C6" w:rsidRDefault="004C67C6">
      <w:pPr>
        <w:numPr>
          <w:ilvl w:val="0"/>
          <w:numId w:val="7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supporting UE group-common BWP or cell-specific BWP or dedicated BWP for network energy savings, and related BWP switching mechanism</w:t>
      </w:r>
    </w:p>
    <w:p w14:paraId="55A4275D" w14:textId="77777777" w:rsidR="004C67C6" w:rsidRPr="004C67C6" w:rsidRDefault="004C67C6">
      <w:pPr>
        <w:numPr>
          <w:ilvl w:val="0"/>
          <w:numId w:val="7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Enhancements for the case of frequent BWP switching such as resource configurations for SPS PDSCH and Type-2 CG PUSCH</w:t>
      </w:r>
    </w:p>
    <w:p w14:paraId="15870689" w14:textId="77777777" w:rsidR="004C67C6" w:rsidRPr="004C67C6" w:rsidRDefault="004C67C6">
      <w:pPr>
        <w:numPr>
          <w:ilvl w:val="0"/>
          <w:numId w:val="6"/>
        </w:numPr>
        <w:tabs>
          <w:tab w:val="left" w:pos="0"/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For operation with multi-carrier</w:t>
      </w:r>
    </w:p>
    <w:p w14:paraId="781270E3" w14:textId="77777777" w:rsidR="004C67C6" w:rsidRPr="004C67C6" w:rsidRDefault="004C67C6">
      <w:pPr>
        <w:numPr>
          <w:ilvl w:val="0"/>
          <w:numId w:val="8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enablement of reducing/adapting common channels/signals for some CC in multi-carrier operations</w:t>
      </w:r>
    </w:p>
    <w:p w14:paraId="76819A5D" w14:textId="77777777" w:rsidR="004C67C6" w:rsidRPr="004C67C6" w:rsidRDefault="004C67C6">
      <w:pPr>
        <w:numPr>
          <w:ilvl w:val="2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including enablement of SSB-less secondary cell operation for some CC in case of inter-band CA. For SSB-less cell operation enablement, study the conditions and restrictions required for the operation and the related procedures for idle/inactive/connected UEs including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SCell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activation procedure with potential RAN4 involvement</w:t>
      </w:r>
    </w:p>
    <w:p w14:paraId="650BE32F" w14:textId="77777777" w:rsidR="004C67C6" w:rsidRPr="004C67C6" w:rsidRDefault="004C67C6">
      <w:pPr>
        <w:numPr>
          <w:ilvl w:val="2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including enablement of SIB-less operation for some CC in case of intra-band and inter-band CA.</w:t>
      </w:r>
    </w:p>
    <w:p w14:paraId="14177697" w14:textId="77777777" w:rsidR="004C67C6" w:rsidRPr="004C67C6" w:rsidRDefault="004C67C6">
      <w:pPr>
        <w:numPr>
          <w:ilvl w:val="2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Reducing/adapting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gNB’s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transmission/reception of other common channels/signals (than SSB) and TRS for some CC in multi-carrier operations</w:t>
      </w:r>
    </w:p>
    <w:p w14:paraId="632D43A3" w14:textId="77777777" w:rsidR="004C67C6" w:rsidRPr="004C67C6" w:rsidRDefault="004C67C6">
      <w:pPr>
        <w:numPr>
          <w:ilvl w:val="0"/>
          <w:numId w:val="8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enhancements on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Scell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activation and deactivation, enhancements on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Scell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dormancy and dynamic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Pcell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switching</w:t>
      </w:r>
    </w:p>
    <w:p w14:paraId="5A88BAAD" w14:textId="77777777" w:rsidR="004C67C6" w:rsidRPr="004C67C6" w:rsidRDefault="004C67C6">
      <w:pPr>
        <w:numPr>
          <w:ilvl w:val="2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including triggering conditions and methods for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signaling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activation/deactivation</w:t>
      </w:r>
    </w:p>
    <w:p w14:paraId="4A6E5F5B" w14:textId="77777777" w:rsidR="004C67C6" w:rsidRPr="004C67C6" w:rsidRDefault="004C67C6">
      <w:pPr>
        <w:numPr>
          <w:ilvl w:val="2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including UE group common dynamic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Pcell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switching</w:t>
      </w:r>
    </w:p>
    <w:p w14:paraId="074CFE1A" w14:textId="77777777" w:rsidR="004C67C6" w:rsidRPr="004C67C6" w:rsidRDefault="004C67C6" w:rsidP="004C67C6">
      <w:pPr>
        <w:spacing w:after="0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</w:p>
    <w:p w14:paraId="2FBCEF55" w14:textId="77777777" w:rsidR="004C67C6" w:rsidRPr="004C67C6" w:rsidRDefault="004C67C6" w:rsidP="004C67C6">
      <w:pPr>
        <w:spacing w:after="0"/>
        <w:rPr>
          <w:rFonts w:ascii="Times" w:eastAsia="Batang" w:hAnsi="Times"/>
          <w:b/>
          <w:sz w:val="20"/>
          <w:szCs w:val="20"/>
          <w:highlight w:val="green"/>
          <w:lang w:val="en-GB"/>
        </w:rPr>
      </w:pPr>
      <w:r w:rsidRPr="004C67C6">
        <w:rPr>
          <w:rFonts w:ascii="Times" w:eastAsia="Malgun Gothic" w:hAnsi="Times"/>
          <w:b/>
          <w:sz w:val="20"/>
          <w:szCs w:val="20"/>
          <w:highlight w:val="green"/>
          <w:lang w:val="en-GB"/>
        </w:rPr>
        <w:t>Agreement</w:t>
      </w:r>
    </w:p>
    <w:p w14:paraId="7E365915" w14:textId="77777777" w:rsidR="004C67C6" w:rsidRPr="004C67C6" w:rsidRDefault="004C67C6" w:rsidP="004C67C6">
      <w:pPr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Further study techniques and enhancements for the adaptation of number of spatial elements of the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, including (but not limited to) the following aspects:</w:t>
      </w:r>
    </w:p>
    <w:p w14:paraId="0604663B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Note: spatial elements may include antenna element(s),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TxRU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(s) (with sub-array/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full-connection</w:t>
      </w:r>
      <w:proofErr w:type="gram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), antenna panel(s),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TRxP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(s) (co-located or geographically separated from each other), logical antenna port(s) (corresponding to specific signals and channels)</w:t>
      </w:r>
    </w:p>
    <w:p w14:paraId="71D2929D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impact to UE operations from dynamic adaptation of spatial elements, 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e.g.</w:t>
      </w:r>
      <w:proofErr w:type="gram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measurements, CSI feedback, power control, PUSCH/PDSCH repetition, SRS transmission, TCI configuration, beam management, beam failure recovery, radio link monitoring, cell (re)selection, handover, initial access, etc.,</w:t>
      </w:r>
    </w:p>
    <w:p w14:paraId="364F7F2E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feedback/assistance information from the UE required for support dynamic spatial element adaptation</w:t>
      </w:r>
    </w:p>
    <w:p w14:paraId="22CEE227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for example, CSI measurement and reports, SR, etc</w:t>
      </w:r>
    </w:p>
    <w:p w14:paraId="75C6AEDB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signaling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methods, including reduced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signaling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, for enabling dynamic spatial element adaptation</w:t>
      </w:r>
    </w:p>
    <w:p w14:paraId="622F0CB4" w14:textId="77777777" w:rsidR="004C67C6" w:rsidRPr="004C67C6" w:rsidRDefault="004C67C6">
      <w:pPr>
        <w:numPr>
          <w:ilvl w:val="1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for example, 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group-common</w:t>
      </w:r>
      <w:proofErr w:type="gram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L1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signaling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, broadcast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signaling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, MAC CE, etc.</w:t>
      </w:r>
    </w:p>
    <w:p w14:paraId="42074D0D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dynamic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TRxP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adaptation;</w:t>
      </w:r>
      <w:proofErr w:type="gramEnd"/>
    </w:p>
    <w:p w14:paraId="2D23C8A3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study of triggering on/off conditions for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TRxP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(s)</w:t>
      </w:r>
    </w:p>
    <w:p w14:paraId="50D4D1AE" w14:textId="77777777" w:rsidR="004C67C6" w:rsidRPr="004C67C6" w:rsidRDefault="004C67C6">
      <w:pPr>
        <w:numPr>
          <w:ilvl w:val="2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note this may not have specification impact and could potentially be up to network implementation.</w:t>
      </w:r>
    </w:p>
    <w:p w14:paraId="0F7CF075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study of SSB, PL-RS, TRS, and CSI-RS re-configuration and its impact to initial access procedure, synchronization and measurements performed by the idle/inactive/connected UE</w:t>
      </w:r>
    </w:p>
    <w:p w14:paraId="47216FBA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dynamic logical port adaptation and efficient port reconfigurations</w:t>
      </w:r>
    </w:p>
    <w:p w14:paraId="68C80763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study details of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signaling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the port (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e.g.</w:t>
      </w:r>
      <w:proofErr w:type="gram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NZP CSI-RS ports) (if required to be known by the UE)</w:t>
      </w:r>
    </w:p>
    <w:p w14:paraId="5CD0527B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study dynamic adaptation (including activation/deactivation) of CSI measurement or report configuration for port adaptation  </w:t>
      </w:r>
    </w:p>
    <w:p w14:paraId="3EF919A4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Joint adaptation of spatial-domain, frequency-domain and/or power-domain configurations to avoid coverage loss</w:t>
      </w:r>
    </w:p>
    <w:p w14:paraId="75598410" w14:textId="77777777" w:rsidR="004C67C6" w:rsidRPr="004C67C6" w:rsidRDefault="004C67C6">
      <w:pPr>
        <w:numPr>
          <w:ilvl w:val="0"/>
          <w:numId w:val="5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grouping of UEs to reduce transmission and reception footprint at the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; including but not limited to the following</w:t>
      </w:r>
    </w:p>
    <w:p w14:paraId="062C51B4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grouping of users in spatial domain</w:t>
      </w:r>
    </w:p>
    <w:p w14:paraId="6D470B7A" w14:textId="77777777" w:rsidR="004C67C6" w:rsidRPr="004C67C6" w:rsidRDefault="004C67C6" w:rsidP="004C67C6">
      <w:pPr>
        <w:spacing w:after="0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</w:p>
    <w:p w14:paraId="59904426" w14:textId="77777777" w:rsidR="004C67C6" w:rsidRPr="004C67C6" w:rsidRDefault="004C67C6" w:rsidP="004C67C6">
      <w:pPr>
        <w:spacing w:after="0"/>
        <w:rPr>
          <w:rFonts w:ascii="Times" w:eastAsia="Batang" w:hAnsi="Times"/>
          <w:b/>
          <w:sz w:val="20"/>
          <w:szCs w:val="20"/>
          <w:highlight w:val="green"/>
          <w:lang w:val="en-GB"/>
        </w:rPr>
      </w:pPr>
      <w:r w:rsidRPr="004C67C6">
        <w:rPr>
          <w:rFonts w:ascii="Times" w:eastAsia="Malgun Gothic" w:hAnsi="Times"/>
          <w:b/>
          <w:sz w:val="20"/>
          <w:szCs w:val="20"/>
          <w:highlight w:val="green"/>
          <w:lang w:val="en-GB"/>
        </w:rPr>
        <w:t>Agreement</w:t>
      </w:r>
    </w:p>
    <w:p w14:paraId="0E935753" w14:textId="77777777" w:rsidR="004C67C6" w:rsidRPr="004C67C6" w:rsidRDefault="004C67C6" w:rsidP="004C67C6">
      <w:pPr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Further study the necessity of RAN1 change for</w:t>
      </w:r>
      <w:r w:rsidRPr="004C67C6">
        <w:rPr>
          <w:rFonts w:ascii="Times" w:eastAsia="DengXian" w:hAnsi="Times" w:cs="Times"/>
          <w:sz w:val="20"/>
          <w:szCs w:val="20"/>
          <w:lang w:val="en-GB"/>
        </w:rPr>
        <w:t xml:space="preserve"> </w:t>
      </w: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techniques and enhancements for adaptation of transmission power/processing and/or reception processing of signals/channels by the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>, including (but not limited to) the following aspects:</w:t>
      </w:r>
    </w:p>
    <w:p w14:paraId="4589C5BF" w14:textId="77777777" w:rsidR="004C67C6" w:rsidRPr="004C67C6" w:rsidRDefault="004C67C6">
      <w:pPr>
        <w:numPr>
          <w:ilvl w:val="0"/>
          <w:numId w:val="10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dynamic adjustment of transmission power</w:t>
      </w:r>
    </w:p>
    <w:p w14:paraId="51740BE0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including which signals/channels the adaptation of transmission power should be applicable for. For example, dynamic DL power control for specific channel / reference signal, such as CSI-RS, adjustment of maximum PSD assigned to PRBs of PDSCH, etc.</w:t>
      </w:r>
    </w:p>
    <w:p w14:paraId="6BF861E5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studying potential UE feedback/assistance information for adjustment of transmission power</w:t>
      </w:r>
    </w:p>
    <w:p w14:paraId="32D08002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lastRenderedPageBreak/>
        <w:t>studying PA efficiency improvements to maintain transmission quality (e.g., EVM) when operating at higher efficiency, potentially with RAN4 involvement</w:t>
      </w:r>
    </w:p>
    <w:p w14:paraId="03CBA346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studying geographical area/user density to adjust the transmission power</w:t>
      </w:r>
    </w:p>
    <w:p w14:paraId="3643600A" w14:textId="77777777" w:rsidR="004C67C6" w:rsidRPr="004C67C6" w:rsidRDefault="004C67C6">
      <w:pPr>
        <w:numPr>
          <w:ilvl w:val="0"/>
          <w:numId w:val="10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adaptation of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transceiver algorithms and processes to improve power efficiency: </w:t>
      </w:r>
    </w:p>
    <w:p w14:paraId="51C82E88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including techniques aided by UE, e.g., utilizing legacy or enhanced feedback 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mechanism;</w:t>
      </w:r>
      <w:proofErr w:type="gramEnd"/>
    </w:p>
    <w:p w14:paraId="07ADFB84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for example, adaptation of digital pre-distortion (DPD), use of digital post distortion (for improving power efficiency) by the UE, adaptation to transceiver filtering operation</w:t>
      </w:r>
    </w:p>
    <w:p w14:paraId="38969DD7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impact to UE implementation and power consumption should be considered</w:t>
      </w:r>
    </w:p>
    <w:p w14:paraId="0532255D" w14:textId="77777777" w:rsidR="004C67C6" w:rsidRPr="004C67C6" w:rsidRDefault="004C67C6">
      <w:pPr>
        <w:numPr>
          <w:ilvl w:val="0"/>
          <w:numId w:val="10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tone reservation techniques (to improve PAPR and power efficiency</w:t>
      </w:r>
      <w:proofErr w:type="gramStart"/>
      <w:r w:rsidRPr="004C67C6">
        <w:rPr>
          <w:rFonts w:ascii="Times" w:eastAsia="Batang" w:hAnsi="Times" w:cs="Times"/>
          <w:sz w:val="20"/>
          <w:szCs w:val="20"/>
          <w:lang w:val="en-GB"/>
        </w:rPr>
        <w:t>);</w:t>
      </w:r>
      <w:proofErr w:type="gramEnd"/>
    </w:p>
    <w:p w14:paraId="6FD0159B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It is noted that tone reservation techniques for UE will be studied in Rel-18 further NR coverage enhancement WI, as indicated in RP-213579</w:t>
      </w:r>
    </w:p>
    <w:p w14:paraId="1CD9DDB0" w14:textId="77777777" w:rsidR="004C67C6" w:rsidRPr="004C67C6" w:rsidRDefault="004C67C6" w:rsidP="004C67C6">
      <w:pPr>
        <w:spacing w:after="0"/>
        <w:jc w:val="both"/>
        <w:rPr>
          <w:rFonts w:ascii="Times" w:eastAsia="Malgun Gothic" w:hAnsi="Times" w:cs="Times"/>
          <w:sz w:val="20"/>
          <w:szCs w:val="20"/>
          <w:lang w:val="en-GB" w:eastAsia="ko-KR"/>
        </w:rPr>
      </w:pPr>
    </w:p>
    <w:p w14:paraId="6D1A5E82" w14:textId="77777777" w:rsidR="004C67C6" w:rsidRPr="004C67C6" w:rsidRDefault="004C67C6" w:rsidP="004C67C6">
      <w:pPr>
        <w:spacing w:after="0"/>
        <w:rPr>
          <w:rFonts w:ascii="Times" w:eastAsia="Batang" w:hAnsi="Times"/>
          <w:b/>
          <w:sz w:val="20"/>
          <w:szCs w:val="20"/>
          <w:highlight w:val="green"/>
          <w:lang w:val="en-GB"/>
        </w:rPr>
      </w:pPr>
      <w:r w:rsidRPr="004C67C6">
        <w:rPr>
          <w:rFonts w:ascii="Times" w:eastAsia="Malgun Gothic" w:hAnsi="Times"/>
          <w:b/>
          <w:sz w:val="20"/>
          <w:szCs w:val="20"/>
          <w:highlight w:val="green"/>
          <w:lang w:val="en-GB"/>
        </w:rPr>
        <w:t>Agreement</w:t>
      </w:r>
    </w:p>
    <w:p w14:paraId="27A89C8F" w14:textId="77777777" w:rsidR="004C67C6" w:rsidRPr="004C67C6" w:rsidRDefault="004C67C6" w:rsidP="004C67C6">
      <w:pPr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Further study techniques and enhancements on assistance information from the UE to aid the </w:t>
      </w:r>
      <w:proofErr w:type="spellStart"/>
      <w:r w:rsidRPr="004C67C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 to perform energy saving techniques</w:t>
      </w:r>
    </w:p>
    <w:p w14:paraId="0A8AF331" w14:textId="77777777" w:rsidR="004C67C6" w:rsidRPr="004C67C6" w:rsidRDefault="004C67C6">
      <w:pPr>
        <w:numPr>
          <w:ilvl w:val="0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Some examples of assistance information are, but not limited to:</w:t>
      </w:r>
    </w:p>
    <w:p w14:paraId="0FA05F18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preferred SSB configurations,</w:t>
      </w:r>
    </w:p>
    <w:p w14:paraId="166CC95A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indication of semi-static UL channel transmissions,</w:t>
      </w:r>
    </w:p>
    <w:p w14:paraId="66754CEC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indication of UE’s buffer status for UL channel transmissions, </w:t>
      </w:r>
    </w:p>
    <w:p w14:paraId="3D14E1A9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 xml:space="preserve">UE traffic information such as service priority, delay tolerance, data rate, data volume, traffic type, time criticality, and packet size(s), </w:t>
      </w:r>
    </w:p>
    <w:p w14:paraId="6521E7C2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coverage, mobility status, location.</w:t>
      </w:r>
    </w:p>
    <w:p w14:paraId="60C4F5BC" w14:textId="77777777" w:rsidR="004C67C6" w:rsidRPr="004C67C6" w:rsidRDefault="004C67C6">
      <w:pPr>
        <w:numPr>
          <w:ilvl w:val="1"/>
          <w:numId w:val="4"/>
        </w:numPr>
        <w:tabs>
          <w:tab w:val="left" w:pos="1440"/>
        </w:tabs>
        <w:spacing w:after="0"/>
        <w:jc w:val="both"/>
        <w:rPr>
          <w:rFonts w:ascii="Times" w:eastAsia="Batang" w:hAnsi="Times" w:cs="Times"/>
          <w:sz w:val="20"/>
          <w:szCs w:val="20"/>
          <w:lang w:val="en-GB"/>
        </w:rPr>
      </w:pPr>
      <w:r w:rsidRPr="004C67C6">
        <w:rPr>
          <w:rFonts w:ascii="Times" w:eastAsia="Batang" w:hAnsi="Times" w:cs="Times"/>
          <w:sz w:val="20"/>
          <w:szCs w:val="20"/>
          <w:lang w:val="en-GB"/>
        </w:rPr>
        <w:t>conditions for triggering the assistance information from the UE</w:t>
      </w:r>
    </w:p>
    <w:p w14:paraId="0817D4DE" w14:textId="77777777" w:rsidR="00FC5DBD" w:rsidRPr="007E0050" w:rsidRDefault="00FC5DBD" w:rsidP="007E0050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sectPr w:rsidR="00FC5DBD" w:rsidRPr="007E005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0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EA0D7C"/>
    <w:multiLevelType w:val="hybridMultilevel"/>
    <w:tmpl w:val="FC669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783922">
    <w:abstractNumId w:val="2"/>
  </w:num>
  <w:num w:numId="2" w16cid:durableId="1848057911">
    <w:abstractNumId w:val="1"/>
  </w:num>
  <w:num w:numId="3" w16cid:durableId="893740695">
    <w:abstractNumId w:val="9"/>
  </w:num>
  <w:num w:numId="4" w16cid:durableId="2053339757">
    <w:abstractNumId w:val="7"/>
  </w:num>
  <w:num w:numId="5" w16cid:durableId="136149026">
    <w:abstractNumId w:val="5"/>
  </w:num>
  <w:num w:numId="6" w16cid:durableId="1879000813">
    <w:abstractNumId w:val="3"/>
  </w:num>
  <w:num w:numId="7" w16cid:durableId="911626859">
    <w:abstractNumId w:val="8"/>
  </w:num>
  <w:num w:numId="8" w16cid:durableId="200636220">
    <w:abstractNumId w:val="4"/>
  </w:num>
  <w:num w:numId="9" w16cid:durableId="2029024431">
    <w:abstractNumId w:val="10"/>
  </w:num>
  <w:num w:numId="10" w16cid:durableId="480075856">
    <w:abstractNumId w:val="6"/>
  </w:num>
  <w:num w:numId="11" w16cid:durableId="133445034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14BF"/>
    <w:rsid w:val="00003B22"/>
    <w:rsid w:val="00005D7F"/>
    <w:rsid w:val="00007041"/>
    <w:rsid w:val="00015C8C"/>
    <w:rsid w:val="00016535"/>
    <w:rsid w:val="000212EC"/>
    <w:rsid w:val="00022E38"/>
    <w:rsid w:val="00023868"/>
    <w:rsid w:val="00024721"/>
    <w:rsid w:val="00024CD4"/>
    <w:rsid w:val="00025F8E"/>
    <w:rsid w:val="00026645"/>
    <w:rsid w:val="0003027F"/>
    <w:rsid w:val="00031E68"/>
    <w:rsid w:val="00032067"/>
    <w:rsid w:val="00032FD3"/>
    <w:rsid w:val="00033580"/>
    <w:rsid w:val="00033D5B"/>
    <w:rsid w:val="00035CF3"/>
    <w:rsid w:val="00040DE2"/>
    <w:rsid w:val="00041988"/>
    <w:rsid w:val="00041A1A"/>
    <w:rsid w:val="00044CC2"/>
    <w:rsid w:val="00044EAE"/>
    <w:rsid w:val="00052EC1"/>
    <w:rsid w:val="00053C6E"/>
    <w:rsid w:val="000549ED"/>
    <w:rsid w:val="00054A83"/>
    <w:rsid w:val="0005612B"/>
    <w:rsid w:val="000605BB"/>
    <w:rsid w:val="000606C7"/>
    <w:rsid w:val="00062BBD"/>
    <w:rsid w:val="00062BC5"/>
    <w:rsid w:val="00065688"/>
    <w:rsid w:val="00065D76"/>
    <w:rsid w:val="000664A1"/>
    <w:rsid w:val="000678A2"/>
    <w:rsid w:val="00073136"/>
    <w:rsid w:val="00076345"/>
    <w:rsid w:val="00076694"/>
    <w:rsid w:val="00077166"/>
    <w:rsid w:val="000775E2"/>
    <w:rsid w:val="00077DB2"/>
    <w:rsid w:val="00084EE1"/>
    <w:rsid w:val="000853BB"/>
    <w:rsid w:val="00087770"/>
    <w:rsid w:val="000908D3"/>
    <w:rsid w:val="0009177D"/>
    <w:rsid w:val="00096DEA"/>
    <w:rsid w:val="000A1890"/>
    <w:rsid w:val="000A2AAA"/>
    <w:rsid w:val="000A4F20"/>
    <w:rsid w:val="000B0FBC"/>
    <w:rsid w:val="000B1D4E"/>
    <w:rsid w:val="000B39FE"/>
    <w:rsid w:val="000B3D62"/>
    <w:rsid w:val="000B4EF8"/>
    <w:rsid w:val="000B5056"/>
    <w:rsid w:val="000C364C"/>
    <w:rsid w:val="000C3D00"/>
    <w:rsid w:val="000C62A2"/>
    <w:rsid w:val="000C67D9"/>
    <w:rsid w:val="000D1A8F"/>
    <w:rsid w:val="000D250D"/>
    <w:rsid w:val="000D346B"/>
    <w:rsid w:val="000D4B3E"/>
    <w:rsid w:val="000D726E"/>
    <w:rsid w:val="000E0D82"/>
    <w:rsid w:val="000E1755"/>
    <w:rsid w:val="000E454B"/>
    <w:rsid w:val="000E6D0D"/>
    <w:rsid w:val="000F2C70"/>
    <w:rsid w:val="000F4309"/>
    <w:rsid w:val="000F50F7"/>
    <w:rsid w:val="001003EC"/>
    <w:rsid w:val="00100E42"/>
    <w:rsid w:val="00101636"/>
    <w:rsid w:val="001018CA"/>
    <w:rsid w:val="00101DDF"/>
    <w:rsid w:val="00104EEB"/>
    <w:rsid w:val="00107D1C"/>
    <w:rsid w:val="00111373"/>
    <w:rsid w:val="00112818"/>
    <w:rsid w:val="00113AD9"/>
    <w:rsid w:val="001144DC"/>
    <w:rsid w:val="00114DBF"/>
    <w:rsid w:val="001169A5"/>
    <w:rsid w:val="001169AF"/>
    <w:rsid w:val="00117BAC"/>
    <w:rsid w:val="00120FCF"/>
    <w:rsid w:val="00121823"/>
    <w:rsid w:val="00123090"/>
    <w:rsid w:val="001235A7"/>
    <w:rsid w:val="00126C56"/>
    <w:rsid w:val="00126FC9"/>
    <w:rsid w:val="00127219"/>
    <w:rsid w:val="00133713"/>
    <w:rsid w:val="001346FC"/>
    <w:rsid w:val="0013510C"/>
    <w:rsid w:val="00136915"/>
    <w:rsid w:val="00136DC0"/>
    <w:rsid w:val="00140849"/>
    <w:rsid w:val="00141A14"/>
    <w:rsid w:val="001454B7"/>
    <w:rsid w:val="00150EC2"/>
    <w:rsid w:val="00153773"/>
    <w:rsid w:val="00154FF8"/>
    <w:rsid w:val="00155784"/>
    <w:rsid w:val="00166F73"/>
    <w:rsid w:val="00170E5B"/>
    <w:rsid w:val="00171395"/>
    <w:rsid w:val="001779C8"/>
    <w:rsid w:val="001825FA"/>
    <w:rsid w:val="00182C97"/>
    <w:rsid w:val="00183C8E"/>
    <w:rsid w:val="00183EA6"/>
    <w:rsid w:val="00183F0C"/>
    <w:rsid w:val="001849A2"/>
    <w:rsid w:val="00184C88"/>
    <w:rsid w:val="0018607A"/>
    <w:rsid w:val="00191E52"/>
    <w:rsid w:val="00194352"/>
    <w:rsid w:val="00194BBD"/>
    <w:rsid w:val="0019518E"/>
    <w:rsid w:val="00195AB1"/>
    <w:rsid w:val="0019676A"/>
    <w:rsid w:val="0019789C"/>
    <w:rsid w:val="001979C6"/>
    <w:rsid w:val="001A0A1C"/>
    <w:rsid w:val="001A13AE"/>
    <w:rsid w:val="001A5D07"/>
    <w:rsid w:val="001B2AEE"/>
    <w:rsid w:val="001B590D"/>
    <w:rsid w:val="001B6534"/>
    <w:rsid w:val="001B6620"/>
    <w:rsid w:val="001B73D5"/>
    <w:rsid w:val="001C164B"/>
    <w:rsid w:val="001C3C97"/>
    <w:rsid w:val="001C50ED"/>
    <w:rsid w:val="001C52C8"/>
    <w:rsid w:val="001C5837"/>
    <w:rsid w:val="001D4853"/>
    <w:rsid w:val="001D5CE5"/>
    <w:rsid w:val="001D7136"/>
    <w:rsid w:val="001D7391"/>
    <w:rsid w:val="001D749D"/>
    <w:rsid w:val="001D7DD6"/>
    <w:rsid w:val="001E0EF1"/>
    <w:rsid w:val="001E21BF"/>
    <w:rsid w:val="001E6606"/>
    <w:rsid w:val="001F2E81"/>
    <w:rsid w:val="001F6456"/>
    <w:rsid w:val="00201BFB"/>
    <w:rsid w:val="00205DCA"/>
    <w:rsid w:val="00206F62"/>
    <w:rsid w:val="002116CD"/>
    <w:rsid w:val="002134C9"/>
    <w:rsid w:val="002153A2"/>
    <w:rsid w:val="00215907"/>
    <w:rsid w:val="00220D66"/>
    <w:rsid w:val="00221FFC"/>
    <w:rsid w:val="00222276"/>
    <w:rsid w:val="002317A9"/>
    <w:rsid w:val="0023532F"/>
    <w:rsid w:val="0025179D"/>
    <w:rsid w:val="00252B41"/>
    <w:rsid w:val="00252C11"/>
    <w:rsid w:val="002562FA"/>
    <w:rsid w:val="00261928"/>
    <w:rsid w:val="00266E0F"/>
    <w:rsid w:val="00270EC8"/>
    <w:rsid w:val="00271C5A"/>
    <w:rsid w:val="002738F9"/>
    <w:rsid w:val="00274F27"/>
    <w:rsid w:val="00276E66"/>
    <w:rsid w:val="00284AB0"/>
    <w:rsid w:val="00285B13"/>
    <w:rsid w:val="00290BA8"/>
    <w:rsid w:val="0029228D"/>
    <w:rsid w:val="00292936"/>
    <w:rsid w:val="002948FF"/>
    <w:rsid w:val="002961AE"/>
    <w:rsid w:val="002972B7"/>
    <w:rsid w:val="002A10F1"/>
    <w:rsid w:val="002A1DDB"/>
    <w:rsid w:val="002A274D"/>
    <w:rsid w:val="002A2EAF"/>
    <w:rsid w:val="002A3617"/>
    <w:rsid w:val="002A3EE0"/>
    <w:rsid w:val="002A5B21"/>
    <w:rsid w:val="002A7D55"/>
    <w:rsid w:val="002B162B"/>
    <w:rsid w:val="002B2343"/>
    <w:rsid w:val="002B517B"/>
    <w:rsid w:val="002B5FC9"/>
    <w:rsid w:val="002B72EE"/>
    <w:rsid w:val="002B72F3"/>
    <w:rsid w:val="002B741F"/>
    <w:rsid w:val="002B7EA4"/>
    <w:rsid w:val="002C0920"/>
    <w:rsid w:val="002C1D79"/>
    <w:rsid w:val="002C2052"/>
    <w:rsid w:val="002C24C8"/>
    <w:rsid w:val="002C25FB"/>
    <w:rsid w:val="002C4EFD"/>
    <w:rsid w:val="002C57AC"/>
    <w:rsid w:val="002C5C26"/>
    <w:rsid w:val="002C656D"/>
    <w:rsid w:val="002D0C8B"/>
    <w:rsid w:val="002D3BD9"/>
    <w:rsid w:val="002E003F"/>
    <w:rsid w:val="002E6057"/>
    <w:rsid w:val="002E7927"/>
    <w:rsid w:val="002F0144"/>
    <w:rsid w:val="002F0B86"/>
    <w:rsid w:val="002F407E"/>
    <w:rsid w:val="002F42EE"/>
    <w:rsid w:val="002F4B0B"/>
    <w:rsid w:val="002F7DB3"/>
    <w:rsid w:val="00300D43"/>
    <w:rsid w:val="0030389E"/>
    <w:rsid w:val="00303942"/>
    <w:rsid w:val="00304247"/>
    <w:rsid w:val="003105DC"/>
    <w:rsid w:val="00314966"/>
    <w:rsid w:val="00314980"/>
    <w:rsid w:val="00315C5F"/>
    <w:rsid w:val="00320FF5"/>
    <w:rsid w:val="00322D6D"/>
    <w:rsid w:val="0032703D"/>
    <w:rsid w:val="00327D92"/>
    <w:rsid w:val="003325F2"/>
    <w:rsid w:val="003376F4"/>
    <w:rsid w:val="00337A40"/>
    <w:rsid w:val="003400A5"/>
    <w:rsid w:val="00340B06"/>
    <w:rsid w:val="0034266A"/>
    <w:rsid w:val="00342ED5"/>
    <w:rsid w:val="00343B77"/>
    <w:rsid w:val="0034417B"/>
    <w:rsid w:val="00344198"/>
    <w:rsid w:val="0035197B"/>
    <w:rsid w:val="0035494F"/>
    <w:rsid w:val="003555CA"/>
    <w:rsid w:val="00356A2B"/>
    <w:rsid w:val="00356B36"/>
    <w:rsid w:val="00360564"/>
    <w:rsid w:val="003634FF"/>
    <w:rsid w:val="00366F52"/>
    <w:rsid w:val="00370909"/>
    <w:rsid w:val="003715F4"/>
    <w:rsid w:val="00371BE8"/>
    <w:rsid w:val="00372217"/>
    <w:rsid w:val="00373D1C"/>
    <w:rsid w:val="00376CBE"/>
    <w:rsid w:val="00377855"/>
    <w:rsid w:val="00380033"/>
    <w:rsid w:val="00380980"/>
    <w:rsid w:val="00381063"/>
    <w:rsid w:val="00382A85"/>
    <w:rsid w:val="00382E2B"/>
    <w:rsid w:val="0038307C"/>
    <w:rsid w:val="003831FB"/>
    <w:rsid w:val="0038363C"/>
    <w:rsid w:val="00383A52"/>
    <w:rsid w:val="00384D99"/>
    <w:rsid w:val="00386476"/>
    <w:rsid w:val="00387AB3"/>
    <w:rsid w:val="00391B65"/>
    <w:rsid w:val="00391E20"/>
    <w:rsid w:val="00391FB9"/>
    <w:rsid w:val="00394BA2"/>
    <w:rsid w:val="003A1D4B"/>
    <w:rsid w:val="003B1F3B"/>
    <w:rsid w:val="003C4E3C"/>
    <w:rsid w:val="003C6788"/>
    <w:rsid w:val="003D066D"/>
    <w:rsid w:val="003D3FBA"/>
    <w:rsid w:val="003D64ED"/>
    <w:rsid w:val="003D6E56"/>
    <w:rsid w:val="003D7E3B"/>
    <w:rsid w:val="003E0A77"/>
    <w:rsid w:val="003E164B"/>
    <w:rsid w:val="003E3570"/>
    <w:rsid w:val="003E3631"/>
    <w:rsid w:val="003E394E"/>
    <w:rsid w:val="003E5DC3"/>
    <w:rsid w:val="003E75B6"/>
    <w:rsid w:val="003F027C"/>
    <w:rsid w:val="003F36E6"/>
    <w:rsid w:val="003F670D"/>
    <w:rsid w:val="003F7C65"/>
    <w:rsid w:val="00400CC3"/>
    <w:rsid w:val="004029ED"/>
    <w:rsid w:val="0040315C"/>
    <w:rsid w:val="004038C5"/>
    <w:rsid w:val="00403A18"/>
    <w:rsid w:val="00406FB8"/>
    <w:rsid w:val="0041178A"/>
    <w:rsid w:val="00412A3F"/>
    <w:rsid w:val="00416665"/>
    <w:rsid w:val="00417FC9"/>
    <w:rsid w:val="004211E9"/>
    <w:rsid w:val="0042146E"/>
    <w:rsid w:val="004219D8"/>
    <w:rsid w:val="00423711"/>
    <w:rsid w:val="0042491A"/>
    <w:rsid w:val="00425166"/>
    <w:rsid w:val="00425D9D"/>
    <w:rsid w:val="0042626C"/>
    <w:rsid w:val="00427E33"/>
    <w:rsid w:val="00430AB1"/>
    <w:rsid w:val="00431CD3"/>
    <w:rsid w:val="0043338E"/>
    <w:rsid w:val="00435B4D"/>
    <w:rsid w:val="004379A6"/>
    <w:rsid w:val="004419D4"/>
    <w:rsid w:val="00442EBE"/>
    <w:rsid w:val="00443ECE"/>
    <w:rsid w:val="00446818"/>
    <w:rsid w:val="00446964"/>
    <w:rsid w:val="004533BD"/>
    <w:rsid w:val="004537D9"/>
    <w:rsid w:val="00453FB9"/>
    <w:rsid w:val="004573F6"/>
    <w:rsid w:val="00461B15"/>
    <w:rsid w:val="00462395"/>
    <w:rsid w:val="00462B1E"/>
    <w:rsid w:val="00466C57"/>
    <w:rsid w:val="00470DC6"/>
    <w:rsid w:val="00471A63"/>
    <w:rsid w:val="00472AA0"/>
    <w:rsid w:val="0047580C"/>
    <w:rsid w:val="00475C2B"/>
    <w:rsid w:val="00476E28"/>
    <w:rsid w:val="00482475"/>
    <w:rsid w:val="00485D2C"/>
    <w:rsid w:val="004871D8"/>
    <w:rsid w:val="00487871"/>
    <w:rsid w:val="00493010"/>
    <w:rsid w:val="0049590D"/>
    <w:rsid w:val="00496D0C"/>
    <w:rsid w:val="004A2094"/>
    <w:rsid w:val="004A3202"/>
    <w:rsid w:val="004A41EF"/>
    <w:rsid w:val="004B2C35"/>
    <w:rsid w:val="004B3124"/>
    <w:rsid w:val="004B4905"/>
    <w:rsid w:val="004B4915"/>
    <w:rsid w:val="004B74CC"/>
    <w:rsid w:val="004C0592"/>
    <w:rsid w:val="004C3D56"/>
    <w:rsid w:val="004C67C6"/>
    <w:rsid w:val="004C7091"/>
    <w:rsid w:val="004D2687"/>
    <w:rsid w:val="004D2E3C"/>
    <w:rsid w:val="004D3644"/>
    <w:rsid w:val="004D51F4"/>
    <w:rsid w:val="004E0DC0"/>
    <w:rsid w:val="004E1633"/>
    <w:rsid w:val="004E3B01"/>
    <w:rsid w:val="004F1A9A"/>
    <w:rsid w:val="004F2CDB"/>
    <w:rsid w:val="004F33C6"/>
    <w:rsid w:val="004F3DD8"/>
    <w:rsid w:val="004F420D"/>
    <w:rsid w:val="004F6311"/>
    <w:rsid w:val="00500D45"/>
    <w:rsid w:val="00501FE2"/>
    <w:rsid w:val="005026E6"/>
    <w:rsid w:val="00503B8A"/>
    <w:rsid w:val="005040B6"/>
    <w:rsid w:val="00505C90"/>
    <w:rsid w:val="00512C1E"/>
    <w:rsid w:val="005150C5"/>
    <w:rsid w:val="0051562B"/>
    <w:rsid w:val="00517ADD"/>
    <w:rsid w:val="00522146"/>
    <w:rsid w:val="00530AB8"/>
    <w:rsid w:val="005363A1"/>
    <w:rsid w:val="0053782C"/>
    <w:rsid w:val="00542D13"/>
    <w:rsid w:val="0054627C"/>
    <w:rsid w:val="00546CF4"/>
    <w:rsid w:val="00550F71"/>
    <w:rsid w:val="005521F9"/>
    <w:rsid w:val="0055302F"/>
    <w:rsid w:val="00555942"/>
    <w:rsid w:val="00556671"/>
    <w:rsid w:val="005578A1"/>
    <w:rsid w:val="00562D9F"/>
    <w:rsid w:val="00563113"/>
    <w:rsid w:val="00563409"/>
    <w:rsid w:val="005650F8"/>
    <w:rsid w:val="00580D71"/>
    <w:rsid w:val="005811A6"/>
    <w:rsid w:val="00581A40"/>
    <w:rsid w:val="005914F4"/>
    <w:rsid w:val="005915B1"/>
    <w:rsid w:val="005954E4"/>
    <w:rsid w:val="0059683F"/>
    <w:rsid w:val="005974B9"/>
    <w:rsid w:val="005A114F"/>
    <w:rsid w:val="005A58BA"/>
    <w:rsid w:val="005A6421"/>
    <w:rsid w:val="005A6C69"/>
    <w:rsid w:val="005A6DBC"/>
    <w:rsid w:val="005B1AD1"/>
    <w:rsid w:val="005B2A7D"/>
    <w:rsid w:val="005B3B11"/>
    <w:rsid w:val="005B42F9"/>
    <w:rsid w:val="005B6997"/>
    <w:rsid w:val="005B6B0D"/>
    <w:rsid w:val="005C2719"/>
    <w:rsid w:val="005C3773"/>
    <w:rsid w:val="005C5958"/>
    <w:rsid w:val="005D1B34"/>
    <w:rsid w:val="005D38B1"/>
    <w:rsid w:val="005D45F7"/>
    <w:rsid w:val="005D4688"/>
    <w:rsid w:val="005D4897"/>
    <w:rsid w:val="005D57A7"/>
    <w:rsid w:val="005D7AC2"/>
    <w:rsid w:val="005E0090"/>
    <w:rsid w:val="005E0399"/>
    <w:rsid w:val="005E1A31"/>
    <w:rsid w:val="005E1F18"/>
    <w:rsid w:val="005E25D8"/>
    <w:rsid w:val="005E6DA3"/>
    <w:rsid w:val="005F2A4A"/>
    <w:rsid w:val="005F38F3"/>
    <w:rsid w:val="005F5A01"/>
    <w:rsid w:val="005F7A0E"/>
    <w:rsid w:val="00605709"/>
    <w:rsid w:val="006134C7"/>
    <w:rsid w:val="00613729"/>
    <w:rsid w:val="0061392B"/>
    <w:rsid w:val="00617467"/>
    <w:rsid w:val="0061765C"/>
    <w:rsid w:val="0061775A"/>
    <w:rsid w:val="00622A7B"/>
    <w:rsid w:val="00626534"/>
    <w:rsid w:val="00627F77"/>
    <w:rsid w:val="00631A14"/>
    <w:rsid w:val="006321CF"/>
    <w:rsid w:val="00634E11"/>
    <w:rsid w:val="00635837"/>
    <w:rsid w:val="00635BB2"/>
    <w:rsid w:val="00636D7B"/>
    <w:rsid w:val="00637370"/>
    <w:rsid w:val="00637795"/>
    <w:rsid w:val="00637B78"/>
    <w:rsid w:val="00640813"/>
    <w:rsid w:val="0064160B"/>
    <w:rsid w:val="00643233"/>
    <w:rsid w:val="006448FE"/>
    <w:rsid w:val="00645C21"/>
    <w:rsid w:val="00652D52"/>
    <w:rsid w:val="006531B1"/>
    <w:rsid w:val="006539F3"/>
    <w:rsid w:val="00653AA3"/>
    <w:rsid w:val="00654524"/>
    <w:rsid w:val="006548FB"/>
    <w:rsid w:val="006559EA"/>
    <w:rsid w:val="00661178"/>
    <w:rsid w:val="00664429"/>
    <w:rsid w:val="00667DAE"/>
    <w:rsid w:val="006765F4"/>
    <w:rsid w:val="00676CDC"/>
    <w:rsid w:val="00684E0C"/>
    <w:rsid w:val="006861C3"/>
    <w:rsid w:val="0068732F"/>
    <w:rsid w:val="00687ACA"/>
    <w:rsid w:val="00691279"/>
    <w:rsid w:val="00694506"/>
    <w:rsid w:val="0069487D"/>
    <w:rsid w:val="00695923"/>
    <w:rsid w:val="006A0771"/>
    <w:rsid w:val="006A13FE"/>
    <w:rsid w:val="006A1F3D"/>
    <w:rsid w:val="006A45D6"/>
    <w:rsid w:val="006B0B7F"/>
    <w:rsid w:val="006B1BC1"/>
    <w:rsid w:val="006B2E49"/>
    <w:rsid w:val="006B437D"/>
    <w:rsid w:val="006B4FD7"/>
    <w:rsid w:val="006C4B4A"/>
    <w:rsid w:val="006D4C06"/>
    <w:rsid w:val="006D54CF"/>
    <w:rsid w:val="006D59AE"/>
    <w:rsid w:val="006D67D9"/>
    <w:rsid w:val="006D7F94"/>
    <w:rsid w:val="006E5665"/>
    <w:rsid w:val="006E6ED9"/>
    <w:rsid w:val="006F0EC9"/>
    <w:rsid w:val="006F24E6"/>
    <w:rsid w:val="006F2F71"/>
    <w:rsid w:val="006F4223"/>
    <w:rsid w:val="006F4C6B"/>
    <w:rsid w:val="006F6B61"/>
    <w:rsid w:val="007003F1"/>
    <w:rsid w:val="00702BAF"/>
    <w:rsid w:val="00703DF3"/>
    <w:rsid w:val="00704C59"/>
    <w:rsid w:val="00711753"/>
    <w:rsid w:val="0071337B"/>
    <w:rsid w:val="00714A6C"/>
    <w:rsid w:val="00716045"/>
    <w:rsid w:val="007207B5"/>
    <w:rsid w:val="00723E69"/>
    <w:rsid w:val="007242F7"/>
    <w:rsid w:val="00724ACC"/>
    <w:rsid w:val="00724D2C"/>
    <w:rsid w:val="007278BF"/>
    <w:rsid w:val="007307C5"/>
    <w:rsid w:val="00732388"/>
    <w:rsid w:val="00740A54"/>
    <w:rsid w:val="00743EA9"/>
    <w:rsid w:val="00745905"/>
    <w:rsid w:val="00750A0B"/>
    <w:rsid w:val="00751293"/>
    <w:rsid w:val="007541B8"/>
    <w:rsid w:val="007544F6"/>
    <w:rsid w:val="00757D0B"/>
    <w:rsid w:val="00757E34"/>
    <w:rsid w:val="0076003F"/>
    <w:rsid w:val="007600A6"/>
    <w:rsid w:val="0076431A"/>
    <w:rsid w:val="00766F27"/>
    <w:rsid w:val="00771A52"/>
    <w:rsid w:val="007762A6"/>
    <w:rsid w:val="0078114E"/>
    <w:rsid w:val="00781D42"/>
    <w:rsid w:val="0078248E"/>
    <w:rsid w:val="00785D4A"/>
    <w:rsid w:val="0078750C"/>
    <w:rsid w:val="007879E8"/>
    <w:rsid w:val="0079058B"/>
    <w:rsid w:val="00791540"/>
    <w:rsid w:val="00796EBC"/>
    <w:rsid w:val="007A1B25"/>
    <w:rsid w:val="007B1244"/>
    <w:rsid w:val="007B5066"/>
    <w:rsid w:val="007B662F"/>
    <w:rsid w:val="007B6D8F"/>
    <w:rsid w:val="007C07AD"/>
    <w:rsid w:val="007C1868"/>
    <w:rsid w:val="007C1DD4"/>
    <w:rsid w:val="007C445F"/>
    <w:rsid w:val="007C4980"/>
    <w:rsid w:val="007C6FED"/>
    <w:rsid w:val="007D203F"/>
    <w:rsid w:val="007D585D"/>
    <w:rsid w:val="007D61E0"/>
    <w:rsid w:val="007D6F2A"/>
    <w:rsid w:val="007E0050"/>
    <w:rsid w:val="007E3C5F"/>
    <w:rsid w:val="007E3FE1"/>
    <w:rsid w:val="007E554B"/>
    <w:rsid w:val="007E6C44"/>
    <w:rsid w:val="007E6FF6"/>
    <w:rsid w:val="007E7FD0"/>
    <w:rsid w:val="007F07F8"/>
    <w:rsid w:val="007F128C"/>
    <w:rsid w:val="007F31E4"/>
    <w:rsid w:val="007F3DD0"/>
    <w:rsid w:val="007F4D2C"/>
    <w:rsid w:val="007F690B"/>
    <w:rsid w:val="0080472A"/>
    <w:rsid w:val="00804C1A"/>
    <w:rsid w:val="00805017"/>
    <w:rsid w:val="00805A83"/>
    <w:rsid w:val="00811DFE"/>
    <w:rsid w:val="008139FF"/>
    <w:rsid w:val="008144EA"/>
    <w:rsid w:val="008217D8"/>
    <w:rsid w:val="00821AA3"/>
    <w:rsid w:val="00822A55"/>
    <w:rsid w:val="00824EBE"/>
    <w:rsid w:val="0082513E"/>
    <w:rsid w:val="00825353"/>
    <w:rsid w:val="008273C9"/>
    <w:rsid w:val="0083185D"/>
    <w:rsid w:val="00845458"/>
    <w:rsid w:val="008461C8"/>
    <w:rsid w:val="00847AB1"/>
    <w:rsid w:val="00851796"/>
    <w:rsid w:val="008556B9"/>
    <w:rsid w:val="008575B7"/>
    <w:rsid w:val="0086017E"/>
    <w:rsid w:val="00860BE2"/>
    <w:rsid w:val="008612FB"/>
    <w:rsid w:val="0086332B"/>
    <w:rsid w:val="00864947"/>
    <w:rsid w:val="008731D4"/>
    <w:rsid w:val="00873C38"/>
    <w:rsid w:val="00874A6B"/>
    <w:rsid w:val="00875620"/>
    <w:rsid w:val="00877AFF"/>
    <w:rsid w:val="008807D9"/>
    <w:rsid w:val="00882785"/>
    <w:rsid w:val="00887123"/>
    <w:rsid w:val="0089138A"/>
    <w:rsid w:val="00891E9E"/>
    <w:rsid w:val="00894098"/>
    <w:rsid w:val="00894787"/>
    <w:rsid w:val="00895000"/>
    <w:rsid w:val="008A25E9"/>
    <w:rsid w:val="008A428B"/>
    <w:rsid w:val="008A65A1"/>
    <w:rsid w:val="008A75A7"/>
    <w:rsid w:val="008B0AFA"/>
    <w:rsid w:val="008B24BF"/>
    <w:rsid w:val="008B70E6"/>
    <w:rsid w:val="008C2CD3"/>
    <w:rsid w:val="008C75AA"/>
    <w:rsid w:val="008D00A5"/>
    <w:rsid w:val="008D02B2"/>
    <w:rsid w:val="008D0789"/>
    <w:rsid w:val="008D0EB0"/>
    <w:rsid w:val="008D4840"/>
    <w:rsid w:val="008D53CF"/>
    <w:rsid w:val="008D6AE1"/>
    <w:rsid w:val="008D767B"/>
    <w:rsid w:val="008E4DB0"/>
    <w:rsid w:val="008E5031"/>
    <w:rsid w:val="008E7B99"/>
    <w:rsid w:val="008F0058"/>
    <w:rsid w:val="008F0814"/>
    <w:rsid w:val="008F103C"/>
    <w:rsid w:val="008F1678"/>
    <w:rsid w:val="008F2CB3"/>
    <w:rsid w:val="008F56AD"/>
    <w:rsid w:val="009041E5"/>
    <w:rsid w:val="0090522F"/>
    <w:rsid w:val="00905891"/>
    <w:rsid w:val="00905E3A"/>
    <w:rsid w:val="009079BE"/>
    <w:rsid w:val="0091144B"/>
    <w:rsid w:val="00911713"/>
    <w:rsid w:val="00911E05"/>
    <w:rsid w:val="00911EFA"/>
    <w:rsid w:val="009136CC"/>
    <w:rsid w:val="009169C4"/>
    <w:rsid w:val="00916E49"/>
    <w:rsid w:val="00917951"/>
    <w:rsid w:val="00922823"/>
    <w:rsid w:val="00922A0F"/>
    <w:rsid w:val="00923A3D"/>
    <w:rsid w:val="0092501F"/>
    <w:rsid w:val="00931DE7"/>
    <w:rsid w:val="009321CC"/>
    <w:rsid w:val="00933B75"/>
    <w:rsid w:val="00933BA9"/>
    <w:rsid w:val="009372B2"/>
    <w:rsid w:val="00941B4A"/>
    <w:rsid w:val="00946A11"/>
    <w:rsid w:val="00950264"/>
    <w:rsid w:val="00952748"/>
    <w:rsid w:val="00954805"/>
    <w:rsid w:val="00955D21"/>
    <w:rsid w:val="009561E2"/>
    <w:rsid w:val="00956B29"/>
    <w:rsid w:val="00961176"/>
    <w:rsid w:val="00963A26"/>
    <w:rsid w:val="00964A72"/>
    <w:rsid w:val="00964CF6"/>
    <w:rsid w:val="00967998"/>
    <w:rsid w:val="009709D5"/>
    <w:rsid w:val="00972168"/>
    <w:rsid w:val="009732CE"/>
    <w:rsid w:val="00977119"/>
    <w:rsid w:val="00980153"/>
    <w:rsid w:val="00983F09"/>
    <w:rsid w:val="00986E92"/>
    <w:rsid w:val="00994358"/>
    <w:rsid w:val="00997579"/>
    <w:rsid w:val="009A3926"/>
    <w:rsid w:val="009A42CA"/>
    <w:rsid w:val="009A55AA"/>
    <w:rsid w:val="009A586D"/>
    <w:rsid w:val="009A5D5B"/>
    <w:rsid w:val="009A6956"/>
    <w:rsid w:val="009B151D"/>
    <w:rsid w:val="009B15B5"/>
    <w:rsid w:val="009B306A"/>
    <w:rsid w:val="009B314B"/>
    <w:rsid w:val="009B33BE"/>
    <w:rsid w:val="009B584E"/>
    <w:rsid w:val="009B621F"/>
    <w:rsid w:val="009B6DFF"/>
    <w:rsid w:val="009B79E2"/>
    <w:rsid w:val="009C255E"/>
    <w:rsid w:val="009C2B01"/>
    <w:rsid w:val="009C364A"/>
    <w:rsid w:val="009C5749"/>
    <w:rsid w:val="009C5BED"/>
    <w:rsid w:val="009C787F"/>
    <w:rsid w:val="009D0478"/>
    <w:rsid w:val="009D1C4F"/>
    <w:rsid w:val="009D2D1D"/>
    <w:rsid w:val="009E0E57"/>
    <w:rsid w:val="009E273D"/>
    <w:rsid w:val="009E2F2C"/>
    <w:rsid w:val="009E67F4"/>
    <w:rsid w:val="009F1675"/>
    <w:rsid w:val="009F1CB1"/>
    <w:rsid w:val="009F42C7"/>
    <w:rsid w:val="009F58CE"/>
    <w:rsid w:val="009F6A2F"/>
    <w:rsid w:val="009F7D20"/>
    <w:rsid w:val="00A03425"/>
    <w:rsid w:val="00A04E90"/>
    <w:rsid w:val="00A050DE"/>
    <w:rsid w:val="00A1036A"/>
    <w:rsid w:val="00A104AC"/>
    <w:rsid w:val="00A159B3"/>
    <w:rsid w:val="00A179F2"/>
    <w:rsid w:val="00A20030"/>
    <w:rsid w:val="00A22DD2"/>
    <w:rsid w:val="00A24076"/>
    <w:rsid w:val="00A25989"/>
    <w:rsid w:val="00A26249"/>
    <w:rsid w:val="00A27B3E"/>
    <w:rsid w:val="00A316AA"/>
    <w:rsid w:val="00A32B26"/>
    <w:rsid w:val="00A352F0"/>
    <w:rsid w:val="00A36981"/>
    <w:rsid w:val="00A41183"/>
    <w:rsid w:val="00A41EE3"/>
    <w:rsid w:val="00A4217D"/>
    <w:rsid w:val="00A42CBC"/>
    <w:rsid w:val="00A46D7C"/>
    <w:rsid w:val="00A46F69"/>
    <w:rsid w:val="00A474DD"/>
    <w:rsid w:val="00A642EE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C5A"/>
    <w:rsid w:val="00A7600F"/>
    <w:rsid w:val="00A805B9"/>
    <w:rsid w:val="00A80971"/>
    <w:rsid w:val="00A82A15"/>
    <w:rsid w:val="00A84507"/>
    <w:rsid w:val="00A91556"/>
    <w:rsid w:val="00A91E52"/>
    <w:rsid w:val="00A91F00"/>
    <w:rsid w:val="00A9337D"/>
    <w:rsid w:val="00A93DEE"/>
    <w:rsid w:val="00A944A5"/>
    <w:rsid w:val="00A95662"/>
    <w:rsid w:val="00A95A78"/>
    <w:rsid w:val="00AA0BBD"/>
    <w:rsid w:val="00AA0FFB"/>
    <w:rsid w:val="00AA1377"/>
    <w:rsid w:val="00AA1820"/>
    <w:rsid w:val="00AA2DE2"/>
    <w:rsid w:val="00AA5338"/>
    <w:rsid w:val="00AA69F0"/>
    <w:rsid w:val="00AA6E35"/>
    <w:rsid w:val="00AB0CDF"/>
    <w:rsid w:val="00AB14C1"/>
    <w:rsid w:val="00AB26E1"/>
    <w:rsid w:val="00AB5CFD"/>
    <w:rsid w:val="00AB7986"/>
    <w:rsid w:val="00AC0A5A"/>
    <w:rsid w:val="00AC0AD5"/>
    <w:rsid w:val="00AD1997"/>
    <w:rsid w:val="00AD2DED"/>
    <w:rsid w:val="00AD3254"/>
    <w:rsid w:val="00AD4C57"/>
    <w:rsid w:val="00AD4E02"/>
    <w:rsid w:val="00AD67D7"/>
    <w:rsid w:val="00AE0CC6"/>
    <w:rsid w:val="00AE16F6"/>
    <w:rsid w:val="00AE3818"/>
    <w:rsid w:val="00AE6155"/>
    <w:rsid w:val="00AE79CA"/>
    <w:rsid w:val="00AF13FC"/>
    <w:rsid w:val="00AF432C"/>
    <w:rsid w:val="00AF61DB"/>
    <w:rsid w:val="00AF73F5"/>
    <w:rsid w:val="00AF7CC2"/>
    <w:rsid w:val="00B04741"/>
    <w:rsid w:val="00B060B9"/>
    <w:rsid w:val="00B0669A"/>
    <w:rsid w:val="00B07AF0"/>
    <w:rsid w:val="00B120BC"/>
    <w:rsid w:val="00B13165"/>
    <w:rsid w:val="00B1512A"/>
    <w:rsid w:val="00B17BEC"/>
    <w:rsid w:val="00B17FA1"/>
    <w:rsid w:val="00B22D4A"/>
    <w:rsid w:val="00B23071"/>
    <w:rsid w:val="00B23EB7"/>
    <w:rsid w:val="00B26BF4"/>
    <w:rsid w:val="00B26EA2"/>
    <w:rsid w:val="00B36845"/>
    <w:rsid w:val="00B37DFB"/>
    <w:rsid w:val="00B438B2"/>
    <w:rsid w:val="00B45762"/>
    <w:rsid w:val="00B51E09"/>
    <w:rsid w:val="00B526EB"/>
    <w:rsid w:val="00B52FE7"/>
    <w:rsid w:val="00B53C6D"/>
    <w:rsid w:val="00B5646E"/>
    <w:rsid w:val="00B571AD"/>
    <w:rsid w:val="00B626B2"/>
    <w:rsid w:val="00B6495C"/>
    <w:rsid w:val="00B657B2"/>
    <w:rsid w:val="00B706ED"/>
    <w:rsid w:val="00B72388"/>
    <w:rsid w:val="00B73BC4"/>
    <w:rsid w:val="00B74581"/>
    <w:rsid w:val="00B8169D"/>
    <w:rsid w:val="00B81FEE"/>
    <w:rsid w:val="00B8670B"/>
    <w:rsid w:val="00B875E8"/>
    <w:rsid w:val="00B93507"/>
    <w:rsid w:val="00B959B3"/>
    <w:rsid w:val="00BA0479"/>
    <w:rsid w:val="00BA6475"/>
    <w:rsid w:val="00BB366C"/>
    <w:rsid w:val="00BB5FC3"/>
    <w:rsid w:val="00BB61BA"/>
    <w:rsid w:val="00BB64B1"/>
    <w:rsid w:val="00BB7262"/>
    <w:rsid w:val="00BB761F"/>
    <w:rsid w:val="00BC727A"/>
    <w:rsid w:val="00BD025D"/>
    <w:rsid w:val="00BD22C6"/>
    <w:rsid w:val="00BD74E3"/>
    <w:rsid w:val="00BD76CD"/>
    <w:rsid w:val="00BE015E"/>
    <w:rsid w:val="00BE2E99"/>
    <w:rsid w:val="00BF02A2"/>
    <w:rsid w:val="00BF1113"/>
    <w:rsid w:val="00BF2CE8"/>
    <w:rsid w:val="00BF32B1"/>
    <w:rsid w:val="00BF5624"/>
    <w:rsid w:val="00BF6DEF"/>
    <w:rsid w:val="00BF7A10"/>
    <w:rsid w:val="00C019FA"/>
    <w:rsid w:val="00C04914"/>
    <w:rsid w:val="00C04C61"/>
    <w:rsid w:val="00C04D76"/>
    <w:rsid w:val="00C04DC1"/>
    <w:rsid w:val="00C06FDC"/>
    <w:rsid w:val="00C07A2A"/>
    <w:rsid w:val="00C110AC"/>
    <w:rsid w:val="00C141C8"/>
    <w:rsid w:val="00C14940"/>
    <w:rsid w:val="00C161B7"/>
    <w:rsid w:val="00C22764"/>
    <w:rsid w:val="00C231D3"/>
    <w:rsid w:val="00C258F9"/>
    <w:rsid w:val="00C27542"/>
    <w:rsid w:val="00C276C2"/>
    <w:rsid w:val="00C32EDB"/>
    <w:rsid w:val="00C36E32"/>
    <w:rsid w:val="00C40398"/>
    <w:rsid w:val="00C42379"/>
    <w:rsid w:val="00C479DD"/>
    <w:rsid w:val="00C52B4F"/>
    <w:rsid w:val="00C54D93"/>
    <w:rsid w:val="00C5552C"/>
    <w:rsid w:val="00C6162C"/>
    <w:rsid w:val="00C6175C"/>
    <w:rsid w:val="00C61EBF"/>
    <w:rsid w:val="00C647B5"/>
    <w:rsid w:val="00C66A4A"/>
    <w:rsid w:val="00C708FC"/>
    <w:rsid w:val="00C70AD7"/>
    <w:rsid w:val="00C70DE0"/>
    <w:rsid w:val="00C769BA"/>
    <w:rsid w:val="00C8194C"/>
    <w:rsid w:val="00C81DAD"/>
    <w:rsid w:val="00C82195"/>
    <w:rsid w:val="00C84780"/>
    <w:rsid w:val="00C84FE2"/>
    <w:rsid w:val="00C8551D"/>
    <w:rsid w:val="00C86492"/>
    <w:rsid w:val="00C90C2B"/>
    <w:rsid w:val="00C9614C"/>
    <w:rsid w:val="00C9643A"/>
    <w:rsid w:val="00CA29A6"/>
    <w:rsid w:val="00CA41ED"/>
    <w:rsid w:val="00CA421E"/>
    <w:rsid w:val="00CA49EC"/>
    <w:rsid w:val="00CB3368"/>
    <w:rsid w:val="00CB4E08"/>
    <w:rsid w:val="00CC0409"/>
    <w:rsid w:val="00CC064B"/>
    <w:rsid w:val="00CC1A38"/>
    <w:rsid w:val="00CC383C"/>
    <w:rsid w:val="00CC74A5"/>
    <w:rsid w:val="00CD12E3"/>
    <w:rsid w:val="00CD3E0B"/>
    <w:rsid w:val="00CE480C"/>
    <w:rsid w:val="00CE488E"/>
    <w:rsid w:val="00CE6DE0"/>
    <w:rsid w:val="00D015E5"/>
    <w:rsid w:val="00D01D3C"/>
    <w:rsid w:val="00D04569"/>
    <w:rsid w:val="00D046B5"/>
    <w:rsid w:val="00D04A3B"/>
    <w:rsid w:val="00D102B5"/>
    <w:rsid w:val="00D10A92"/>
    <w:rsid w:val="00D114EF"/>
    <w:rsid w:val="00D130B8"/>
    <w:rsid w:val="00D20890"/>
    <w:rsid w:val="00D21009"/>
    <w:rsid w:val="00D22776"/>
    <w:rsid w:val="00D23777"/>
    <w:rsid w:val="00D247DC"/>
    <w:rsid w:val="00D263F1"/>
    <w:rsid w:val="00D27C4D"/>
    <w:rsid w:val="00D313A3"/>
    <w:rsid w:val="00D37CB4"/>
    <w:rsid w:val="00D416E3"/>
    <w:rsid w:val="00D421D8"/>
    <w:rsid w:val="00D505C9"/>
    <w:rsid w:val="00D50A63"/>
    <w:rsid w:val="00D51465"/>
    <w:rsid w:val="00D51A23"/>
    <w:rsid w:val="00D563D7"/>
    <w:rsid w:val="00D60254"/>
    <w:rsid w:val="00D606E7"/>
    <w:rsid w:val="00D60A39"/>
    <w:rsid w:val="00D623A6"/>
    <w:rsid w:val="00D76424"/>
    <w:rsid w:val="00D77A8B"/>
    <w:rsid w:val="00D82AC0"/>
    <w:rsid w:val="00D83B1B"/>
    <w:rsid w:val="00D84F22"/>
    <w:rsid w:val="00D865AF"/>
    <w:rsid w:val="00D92199"/>
    <w:rsid w:val="00D92363"/>
    <w:rsid w:val="00D941E0"/>
    <w:rsid w:val="00D94316"/>
    <w:rsid w:val="00D97A9D"/>
    <w:rsid w:val="00DA10FA"/>
    <w:rsid w:val="00DA2121"/>
    <w:rsid w:val="00DB720D"/>
    <w:rsid w:val="00DB7916"/>
    <w:rsid w:val="00DC0D1D"/>
    <w:rsid w:val="00DC24CB"/>
    <w:rsid w:val="00DC2D15"/>
    <w:rsid w:val="00DC3132"/>
    <w:rsid w:val="00DC3467"/>
    <w:rsid w:val="00DC35E1"/>
    <w:rsid w:val="00DC4B61"/>
    <w:rsid w:val="00DC720A"/>
    <w:rsid w:val="00DC7CC8"/>
    <w:rsid w:val="00DD25E4"/>
    <w:rsid w:val="00DD7D46"/>
    <w:rsid w:val="00DE0D68"/>
    <w:rsid w:val="00DE3E8D"/>
    <w:rsid w:val="00DF02B2"/>
    <w:rsid w:val="00DF1506"/>
    <w:rsid w:val="00DF26C5"/>
    <w:rsid w:val="00DF51BD"/>
    <w:rsid w:val="00E00BE4"/>
    <w:rsid w:val="00E0148B"/>
    <w:rsid w:val="00E02F9B"/>
    <w:rsid w:val="00E03C95"/>
    <w:rsid w:val="00E05891"/>
    <w:rsid w:val="00E106B9"/>
    <w:rsid w:val="00E11ABF"/>
    <w:rsid w:val="00E11B95"/>
    <w:rsid w:val="00E1301D"/>
    <w:rsid w:val="00E146BF"/>
    <w:rsid w:val="00E17464"/>
    <w:rsid w:val="00E239FB"/>
    <w:rsid w:val="00E24D94"/>
    <w:rsid w:val="00E25EA8"/>
    <w:rsid w:val="00E25EB4"/>
    <w:rsid w:val="00E3035A"/>
    <w:rsid w:val="00E30EB3"/>
    <w:rsid w:val="00E3229A"/>
    <w:rsid w:val="00E340CF"/>
    <w:rsid w:val="00E350E3"/>
    <w:rsid w:val="00E35B60"/>
    <w:rsid w:val="00E377B6"/>
    <w:rsid w:val="00E37A74"/>
    <w:rsid w:val="00E438A0"/>
    <w:rsid w:val="00E44E6E"/>
    <w:rsid w:val="00E45D27"/>
    <w:rsid w:val="00E476B2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C75"/>
    <w:rsid w:val="00E63417"/>
    <w:rsid w:val="00E67327"/>
    <w:rsid w:val="00E70958"/>
    <w:rsid w:val="00E70F3F"/>
    <w:rsid w:val="00E71A96"/>
    <w:rsid w:val="00E74484"/>
    <w:rsid w:val="00E7454D"/>
    <w:rsid w:val="00E75B53"/>
    <w:rsid w:val="00E819FF"/>
    <w:rsid w:val="00E81BAE"/>
    <w:rsid w:val="00E85AAF"/>
    <w:rsid w:val="00E8677D"/>
    <w:rsid w:val="00E876B8"/>
    <w:rsid w:val="00E926F5"/>
    <w:rsid w:val="00E94A82"/>
    <w:rsid w:val="00EA04A3"/>
    <w:rsid w:val="00EA16F9"/>
    <w:rsid w:val="00EA2FBA"/>
    <w:rsid w:val="00EA4948"/>
    <w:rsid w:val="00EA6D01"/>
    <w:rsid w:val="00EA73C1"/>
    <w:rsid w:val="00EB011E"/>
    <w:rsid w:val="00EB2F61"/>
    <w:rsid w:val="00EB4CD0"/>
    <w:rsid w:val="00EB528D"/>
    <w:rsid w:val="00EB5410"/>
    <w:rsid w:val="00EB54F6"/>
    <w:rsid w:val="00EC0F55"/>
    <w:rsid w:val="00EC1209"/>
    <w:rsid w:val="00EC2200"/>
    <w:rsid w:val="00EC2A35"/>
    <w:rsid w:val="00EC438C"/>
    <w:rsid w:val="00EC4A1C"/>
    <w:rsid w:val="00EC4EE2"/>
    <w:rsid w:val="00EC68D2"/>
    <w:rsid w:val="00EC78EF"/>
    <w:rsid w:val="00ED0007"/>
    <w:rsid w:val="00ED008E"/>
    <w:rsid w:val="00ED3D0C"/>
    <w:rsid w:val="00ED476C"/>
    <w:rsid w:val="00ED607C"/>
    <w:rsid w:val="00ED6081"/>
    <w:rsid w:val="00ED67DD"/>
    <w:rsid w:val="00ED7653"/>
    <w:rsid w:val="00ED7CBF"/>
    <w:rsid w:val="00EE18CC"/>
    <w:rsid w:val="00EE32B6"/>
    <w:rsid w:val="00EE347E"/>
    <w:rsid w:val="00EE3657"/>
    <w:rsid w:val="00EF00C4"/>
    <w:rsid w:val="00EF0866"/>
    <w:rsid w:val="00EF115A"/>
    <w:rsid w:val="00EF3A72"/>
    <w:rsid w:val="00EF4021"/>
    <w:rsid w:val="00EF502D"/>
    <w:rsid w:val="00EF7114"/>
    <w:rsid w:val="00EF7A4E"/>
    <w:rsid w:val="00F00A3B"/>
    <w:rsid w:val="00F01C30"/>
    <w:rsid w:val="00F04945"/>
    <w:rsid w:val="00F05BCC"/>
    <w:rsid w:val="00F15104"/>
    <w:rsid w:val="00F1536E"/>
    <w:rsid w:val="00F17D02"/>
    <w:rsid w:val="00F2053C"/>
    <w:rsid w:val="00F21ACC"/>
    <w:rsid w:val="00F22863"/>
    <w:rsid w:val="00F2354D"/>
    <w:rsid w:val="00F25070"/>
    <w:rsid w:val="00F2594D"/>
    <w:rsid w:val="00F26B9A"/>
    <w:rsid w:val="00F26BA6"/>
    <w:rsid w:val="00F3151C"/>
    <w:rsid w:val="00F352A5"/>
    <w:rsid w:val="00F352AF"/>
    <w:rsid w:val="00F361C7"/>
    <w:rsid w:val="00F36D7D"/>
    <w:rsid w:val="00F372FF"/>
    <w:rsid w:val="00F37734"/>
    <w:rsid w:val="00F42EDC"/>
    <w:rsid w:val="00F43CD1"/>
    <w:rsid w:val="00F46ACC"/>
    <w:rsid w:val="00F474AC"/>
    <w:rsid w:val="00F50376"/>
    <w:rsid w:val="00F50C9A"/>
    <w:rsid w:val="00F51869"/>
    <w:rsid w:val="00F52A5A"/>
    <w:rsid w:val="00F54B06"/>
    <w:rsid w:val="00F56206"/>
    <w:rsid w:val="00F61CB9"/>
    <w:rsid w:val="00F621DD"/>
    <w:rsid w:val="00F62A67"/>
    <w:rsid w:val="00F75299"/>
    <w:rsid w:val="00F75F9A"/>
    <w:rsid w:val="00F763E7"/>
    <w:rsid w:val="00F76DC7"/>
    <w:rsid w:val="00F83642"/>
    <w:rsid w:val="00F85601"/>
    <w:rsid w:val="00F8700C"/>
    <w:rsid w:val="00F87CB0"/>
    <w:rsid w:val="00F91EB7"/>
    <w:rsid w:val="00FA15F2"/>
    <w:rsid w:val="00FA3085"/>
    <w:rsid w:val="00FA48C3"/>
    <w:rsid w:val="00FB25FE"/>
    <w:rsid w:val="00FB2735"/>
    <w:rsid w:val="00FB3AD2"/>
    <w:rsid w:val="00FB3D7E"/>
    <w:rsid w:val="00FB40D5"/>
    <w:rsid w:val="00FC3BC3"/>
    <w:rsid w:val="00FC5DBD"/>
    <w:rsid w:val="00FC75C4"/>
    <w:rsid w:val="00FC7A69"/>
    <w:rsid w:val="00FD4B44"/>
    <w:rsid w:val="00FD575A"/>
    <w:rsid w:val="00FD5D5A"/>
    <w:rsid w:val="00FF005B"/>
    <w:rsid w:val="00FF011B"/>
    <w:rsid w:val="00FF4CDE"/>
    <w:rsid w:val="00FF7457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qFormat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qFormat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6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 (Apple)</cp:lastModifiedBy>
  <cp:revision>20</cp:revision>
  <cp:lastPrinted>2019-11-08T00:46:00Z</cp:lastPrinted>
  <dcterms:created xsi:type="dcterms:W3CDTF">2021-11-05T23:33:00Z</dcterms:created>
  <dcterms:modified xsi:type="dcterms:W3CDTF">2022-08-12T21:49:00Z</dcterms:modified>
  <cp:category/>
</cp:coreProperties>
</file>